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FA172E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FA172E">
        <w:rPr>
          <w:rFonts w:asciiTheme="majorHAnsi" w:hAnsiTheme="majorHAnsi" w:cs="Arial"/>
          <w:b/>
          <w:sz w:val="40"/>
          <w:szCs w:val="40"/>
        </w:rPr>
        <w:t>SPECYFIKACJA TECHNICZNA ST – 05</w:t>
      </w: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:rsidR="00665CE1" w:rsidRPr="00453EC7" w:rsidRDefault="00665CE1" w:rsidP="00665CE1">
      <w:pPr>
        <w:spacing w:after="0" w:line="360" w:lineRule="auto"/>
        <w:jc w:val="center"/>
        <w:rPr>
          <w:rFonts w:asciiTheme="majorHAnsi" w:hAnsiTheme="majorHAnsi" w:cs="Arial"/>
          <w:sz w:val="40"/>
          <w:szCs w:val="40"/>
        </w:rPr>
      </w:pPr>
      <w:r w:rsidRPr="00453EC7">
        <w:rPr>
          <w:rFonts w:asciiTheme="majorHAnsi" w:hAnsiTheme="majorHAnsi" w:cs="Arial"/>
          <w:sz w:val="40"/>
          <w:szCs w:val="40"/>
        </w:rPr>
        <w:t xml:space="preserve">Przebudowa </w:t>
      </w:r>
      <w:r w:rsidR="00A15DC8">
        <w:rPr>
          <w:rFonts w:asciiTheme="majorHAnsi" w:hAnsiTheme="majorHAnsi" w:cs="Arial"/>
          <w:sz w:val="40"/>
          <w:szCs w:val="40"/>
        </w:rPr>
        <w:t>sieci gazowej</w:t>
      </w:r>
    </w:p>
    <w:p w:rsidR="00665CE1" w:rsidRPr="00453EC7" w:rsidRDefault="00665CE1">
      <w:pPr>
        <w:rPr>
          <w:rFonts w:asciiTheme="majorHAnsi" w:hAnsiTheme="majorHAnsi" w:cs="Times New Roman"/>
          <w:sz w:val="24"/>
          <w:szCs w:val="24"/>
        </w:rPr>
      </w:pPr>
      <w:r w:rsidRPr="00453EC7">
        <w:rPr>
          <w:rFonts w:asciiTheme="majorHAnsi" w:hAnsiTheme="majorHAnsi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69533799"/>
        <w:docPartObj>
          <w:docPartGallery w:val="Table of Contents"/>
          <w:docPartUnique/>
        </w:docPartObj>
      </w:sdtPr>
      <w:sdtContent>
        <w:p w:rsidR="00A15DC8" w:rsidRPr="00A15DC8" w:rsidRDefault="00A15DC8" w:rsidP="00A15DC8">
          <w:pPr>
            <w:pStyle w:val="Nagwekspisutreci"/>
            <w:spacing w:before="0" w:after="120"/>
            <w:rPr>
              <w:color w:val="auto"/>
            </w:rPr>
          </w:pPr>
          <w:r w:rsidRPr="00A15DC8">
            <w:rPr>
              <w:color w:val="auto"/>
            </w:rPr>
            <w:t>Spis treści</w:t>
          </w:r>
          <w:r>
            <w:rPr>
              <w:color w:val="auto"/>
            </w:rPr>
            <w:t>:</w:t>
          </w:r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r w:rsidRPr="00513F80">
            <w:rPr>
              <w:rFonts w:asciiTheme="majorHAnsi" w:hAnsiTheme="majorHAnsi"/>
              <w:sz w:val="20"/>
              <w:szCs w:val="20"/>
            </w:rPr>
            <w:fldChar w:fldCharType="begin"/>
          </w:r>
          <w:r w:rsidR="00A15DC8" w:rsidRPr="00A15DC8">
            <w:rPr>
              <w:rFonts w:asciiTheme="majorHAnsi" w:hAnsiTheme="majorHAnsi"/>
              <w:sz w:val="20"/>
              <w:szCs w:val="20"/>
            </w:rPr>
            <w:instrText xml:space="preserve"> TOC \o "1-3" \h \z \u </w:instrText>
          </w:r>
          <w:r w:rsidRPr="00513F80">
            <w:rPr>
              <w:rFonts w:asciiTheme="majorHAnsi" w:hAnsiTheme="majorHAnsi"/>
              <w:sz w:val="20"/>
              <w:szCs w:val="20"/>
            </w:rPr>
            <w:fldChar w:fldCharType="separate"/>
          </w:r>
          <w:hyperlink w:anchor="_Toc432512581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WSTĘP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_Toc432512581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4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2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Przedmiot opracowania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_Toc432512582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4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3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Zakres stosowania S.T.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_Toc432512583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4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4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Zakres robót objętych opracowaniem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_Toc432512584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4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5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1.4.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Określenia podstawowe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_Toc432512585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4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6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1.5.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Ogólne wymagania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_Toc432512586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5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7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1.6.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Informacje o terenie budowy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_Toc432512587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5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8" w:history="1"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1.6.1.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Przekazanie terenu budowy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_Toc432512588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5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89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1.7.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Ochrona własności i urządzeń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_Toc432512589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5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0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1.8.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Ochrona środowiska w trakcie realizacji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_Toc432512590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5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1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1.9.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Zapewnienie bezpieczeństwa i ochrony zdrowia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_Toc432512591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5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2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MATERIAŁY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_Toc432512592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3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2.1.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_Toc432512593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4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2.2.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Rury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_Toc432512594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5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2.3.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Połączenia rur.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_Toc432512595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6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2.4.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Oznakowanie podziemne gazociągu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_Toc432512596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7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2.5.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Składowanie materiałów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_Toc432512597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8" w:history="1"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2.5.1.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Rury PE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_Toc432512598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599" w:history="1"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2.5.2.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Kształtki, złączki i armatura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_Toc432512599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0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SPRZĘT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_Toc432512600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1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3.1.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_Toc432512601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6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2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4.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TRANSPORT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_Toc432512602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3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4.1.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_Toc432512603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4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4.2.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Transport rur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_Toc432512604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5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4.3.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Transport kształtek i armatury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_Toc432512605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6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4.4.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Transport piasku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_Toc432512606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7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WYKONANIE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_Toc432512607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8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_Toc432512608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09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Roboty przygotowawcze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_Toc432512609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0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Roboty ziemne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_Toc432512610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7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1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5.4.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Podłoże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_Toc432512611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8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2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5.5.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Układanie rur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_Toc432512612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8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3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5.6.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Roboty wyłączeniowe i włączeniowe na gazociągu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_Toc432512613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8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4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5.7.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Oznakowanie trasy gazociągu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_Toc432512614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8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5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5.8.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Czyszczenie gazociągu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_Toc432512615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8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6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5.9.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Próba szczelności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_Toc432512616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8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7" w:history="1"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5.9.1.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Przygotowanie do próby szczelności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_Toc432512617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8" w:history="1"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5.9.2.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i/>
                <w:noProof/>
                <w:sz w:val="20"/>
                <w:szCs w:val="20"/>
              </w:rPr>
              <w:t>Próba szczelności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_Toc432512618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19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5.10.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Czynności geodezyjne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_Toc432512619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0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6.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KONTROLA JAKOŚCI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_Toc432512620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1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6.1.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_Toc432512621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2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6.2.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Badania przed przystąpieniem do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_Toc432512622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3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6.3.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Kontrola i badania w czasie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_Toc432512623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9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4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7.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OBMIAR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_Toc432512624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5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7.1.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_Toc432512625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6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8.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ODBIÓR ROBÓT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_Toc432512626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7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8.1.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Wymagania ogólne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_Toc432512627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8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8.2.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Odbiory robót zanikających i ulegających zakryciu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_Toc432512628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29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8.3.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Odbiór częściowy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_Toc432512629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30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8.4.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Odbiór końcowy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_Toc432512630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31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9.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PODSTAWA PŁATNOŚCI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_Toc432512631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10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32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10.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PRZEPISY ZWIĄZANE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_Toc432512632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11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33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10.1.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Normy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_Toc432512633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11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Pr="00A15DC8" w:rsidRDefault="00513F80" w:rsidP="00A15DC8">
          <w:pPr>
            <w:pStyle w:val="Spistreci2"/>
            <w:ind w:left="0"/>
            <w:rPr>
              <w:rFonts w:asciiTheme="majorHAnsi" w:hAnsiTheme="majorHAnsi"/>
              <w:noProof/>
              <w:sz w:val="20"/>
              <w:szCs w:val="20"/>
            </w:rPr>
          </w:pPr>
          <w:hyperlink w:anchor="_Toc432512634" w:history="1"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10.2.</w:t>
            </w:r>
            <w:r w:rsidR="00A15DC8" w:rsidRPr="00A15DC8">
              <w:rPr>
                <w:rFonts w:asciiTheme="majorHAnsi" w:hAnsiTheme="majorHAnsi"/>
                <w:noProof/>
                <w:sz w:val="20"/>
                <w:szCs w:val="20"/>
              </w:rPr>
              <w:tab/>
            </w:r>
            <w:r w:rsidR="00A15DC8" w:rsidRPr="00A15DC8">
              <w:rPr>
                <w:rStyle w:val="Hipercze"/>
                <w:rFonts w:asciiTheme="majorHAnsi" w:hAnsiTheme="majorHAnsi" w:cs="Arial"/>
                <w:noProof/>
                <w:sz w:val="20"/>
                <w:szCs w:val="20"/>
              </w:rPr>
              <w:t>Inne dokumenty</w:t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tab/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begin"/>
            </w:r>
            <w:r w:rsidR="00A15DC8"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instrText xml:space="preserve"> PAGEREF _Toc432512634 \h </w:instrTex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separate"/>
            </w:r>
            <w:r w:rsidR="00FA172E">
              <w:rPr>
                <w:rFonts w:asciiTheme="majorHAnsi" w:hAnsiTheme="majorHAnsi"/>
                <w:noProof/>
                <w:webHidden/>
                <w:sz w:val="20"/>
                <w:szCs w:val="20"/>
              </w:rPr>
              <w:t>11</w:t>
            </w:r>
            <w:r w:rsidRPr="00A15DC8">
              <w:rPr>
                <w:rFonts w:asciiTheme="majorHAnsi" w:hAnsiTheme="majorHAns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15DC8" w:rsidRDefault="00513F80" w:rsidP="00A15DC8">
          <w:r w:rsidRPr="00A15DC8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</w:p>
      </w:sdtContent>
    </w:sdt>
    <w:p w:rsidR="00665CE1" w:rsidRPr="00453EC7" w:rsidRDefault="00665CE1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453EC7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0" w:name="_Toc432512581"/>
      <w:r w:rsidRPr="00453EC7">
        <w:rPr>
          <w:rFonts w:asciiTheme="majorHAnsi" w:hAnsiTheme="majorHAnsi" w:cs="Arial"/>
          <w:color w:val="auto"/>
          <w:sz w:val="24"/>
          <w:szCs w:val="22"/>
        </w:rPr>
        <w:lastRenderedPageBreak/>
        <w:t>WSTĘP</w:t>
      </w:r>
      <w:bookmarkEnd w:id="0"/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" w:name="_Toc432512582"/>
      <w:r w:rsidRPr="00453EC7">
        <w:rPr>
          <w:rFonts w:asciiTheme="majorHAnsi" w:hAnsiTheme="majorHAnsi" w:cs="Arial"/>
          <w:color w:val="auto"/>
          <w:sz w:val="24"/>
          <w:szCs w:val="22"/>
        </w:rPr>
        <w:t>Przedmiot opracowania</w:t>
      </w:r>
      <w:bookmarkEnd w:id="1"/>
    </w:p>
    <w:p w:rsidR="00665CE1" w:rsidRPr="00FA172E" w:rsidRDefault="00665CE1" w:rsidP="00FA1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45">
        <w:rPr>
          <w:rFonts w:asciiTheme="majorHAnsi" w:hAnsiTheme="majorHAnsi" w:cs="Arial"/>
          <w:sz w:val="20"/>
          <w:szCs w:val="20"/>
        </w:rPr>
        <w:t xml:space="preserve">Przedmiotem niniejszej specyfikacji technicznej są wymagania dotyczące przebudowy i odbiorusieci gazowej </w:t>
      </w:r>
      <w:r w:rsidR="00DB3A48" w:rsidRPr="00ED2A45">
        <w:rPr>
          <w:rFonts w:asciiTheme="majorHAnsi" w:hAnsiTheme="majorHAnsi" w:cs="Arial"/>
          <w:sz w:val="20"/>
          <w:szCs w:val="20"/>
        </w:rPr>
        <w:t>średniego ciśnienia</w:t>
      </w:r>
      <w:r w:rsidRPr="00ED2A45">
        <w:rPr>
          <w:rFonts w:asciiTheme="majorHAnsi" w:hAnsiTheme="majorHAnsi" w:cs="Arial"/>
          <w:sz w:val="20"/>
          <w:szCs w:val="20"/>
        </w:rPr>
        <w:t xml:space="preserve"> w związku z </w:t>
      </w:r>
      <w:r w:rsidR="00DB3A48" w:rsidRPr="00ED2A45">
        <w:rPr>
          <w:rFonts w:asciiTheme="majorHAnsi" w:hAnsiTheme="majorHAnsi" w:cs="Arial"/>
          <w:sz w:val="20"/>
          <w:szCs w:val="20"/>
        </w:rPr>
        <w:t xml:space="preserve">planowaną </w:t>
      </w:r>
      <w:r w:rsidR="00FA172E" w:rsidRPr="00FA172E">
        <w:rPr>
          <w:rFonts w:asciiTheme="majorHAnsi" w:hAnsiTheme="majorHAnsi" w:cs="Arial"/>
          <w:sz w:val="20"/>
          <w:szCs w:val="20"/>
        </w:rPr>
        <w:t>Rozbudowa drogi powiatowej ulicy Dworkowej od dz. nr ew. 75/1 obręb 0009 Kobyłka do skrzyżowania ulic Mareckiej i Szerokiej (wraz ze skrzyżowaniem)</w:t>
      </w:r>
      <w:r w:rsidRPr="00ED2A45">
        <w:rPr>
          <w:rFonts w:asciiTheme="majorHAnsi" w:hAnsiTheme="majorHAnsi" w:cs="Arial"/>
          <w:sz w:val="20"/>
          <w:szCs w:val="20"/>
        </w:rPr>
        <w:t>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" w:name="_Toc432512583"/>
      <w:r w:rsidRPr="00453EC7">
        <w:rPr>
          <w:rFonts w:asciiTheme="majorHAnsi" w:hAnsiTheme="majorHAnsi" w:cs="Arial"/>
          <w:color w:val="auto"/>
          <w:sz w:val="24"/>
          <w:szCs w:val="22"/>
        </w:rPr>
        <w:t>Zakres stosowania S.T.</w:t>
      </w:r>
      <w:bookmarkEnd w:id="2"/>
    </w:p>
    <w:p w:rsidR="00665CE1" w:rsidRPr="00453EC7" w:rsidRDefault="00665CE1" w:rsidP="00453EC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3EC7">
        <w:rPr>
          <w:rFonts w:asciiTheme="majorHAnsi" w:hAnsiTheme="majorHAnsi" w:cs="Arial"/>
          <w:b w:val="0"/>
          <w:bCs w:val="0"/>
          <w:sz w:val="20"/>
          <w:szCs w:val="20"/>
        </w:rPr>
        <w:t>Specyfikacja techniczna jest stosowana jako dokument przetargowy i kontraktowy przyzlecaniu robót wymienionych w punkcie 1.3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" w:name="_Toc432512584"/>
      <w:r w:rsidRPr="00453EC7">
        <w:rPr>
          <w:rFonts w:asciiTheme="majorHAnsi" w:hAnsiTheme="majorHAnsi" w:cs="Arial"/>
          <w:color w:val="auto"/>
          <w:sz w:val="24"/>
          <w:szCs w:val="22"/>
        </w:rPr>
        <w:t>Zakres robót obję</w:t>
      </w:r>
      <w:r w:rsidR="00371B38">
        <w:rPr>
          <w:rFonts w:asciiTheme="majorHAnsi" w:hAnsiTheme="majorHAnsi" w:cs="Arial"/>
          <w:color w:val="auto"/>
          <w:sz w:val="24"/>
          <w:szCs w:val="22"/>
        </w:rPr>
        <w:t>tych opracowaniem</w:t>
      </w:r>
      <w:bookmarkEnd w:id="3"/>
    </w:p>
    <w:p w:rsidR="00665CE1" w:rsidRPr="00453EC7" w:rsidRDefault="00665CE1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453EC7">
        <w:rPr>
          <w:rFonts w:asciiTheme="majorHAnsi" w:hAnsiTheme="majorHAnsi" w:cs="Times New Roman"/>
          <w:sz w:val="20"/>
          <w:szCs w:val="24"/>
        </w:rPr>
        <w:t>Wykonanie wykopów</w:t>
      </w:r>
      <w:r w:rsidR="00453EC7" w:rsidRPr="00453EC7">
        <w:rPr>
          <w:rFonts w:asciiTheme="majorHAnsi" w:hAnsiTheme="majorHAnsi" w:cs="Times New Roman"/>
          <w:sz w:val="20"/>
          <w:szCs w:val="24"/>
        </w:rPr>
        <w:t>,</w:t>
      </w:r>
    </w:p>
    <w:p w:rsidR="00665CE1" w:rsidRDefault="00665CE1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453EC7">
        <w:rPr>
          <w:rFonts w:asciiTheme="majorHAnsi" w:hAnsiTheme="majorHAnsi" w:cs="Times New Roman"/>
          <w:sz w:val="20"/>
          <w:szCs w:val="24"/>
        </w:rPr>
        <w:t>Uło</w:t>
      </w:r>
      <w:r w:rsidRPr="00453EC7">
        <w:rPr>
          <w:rFonts w:asciiTheme="majorHAnsi" w:hAnsiTheme="majorHAnsi" w:cs="TimesNewRoman"/>
          <w:sz w:val="20"/>
          <w:szCs w:val="24"/>
        </w:rPr>
        <w:t>ż</w:t>
      </w:r>
      <w:r w:rsidRPr="00453EC7">
        <w:rPr>
          <w:rFonts w:asciiTheme="majorHAnsi" w:hAnsiTheme="majorHAnsi" w:cs="Times New Roman"/>
          <w:sz w:val="20"/>
          <w:szCs w:val="24"/>
        </w:rPr>
        <w:t>enie odcinków gazoci</w:t>
      </w:r>
      <w:r w:rsidRPr="00453EC7">
        <w:rPr>
          <w:rFonts w:asciiTheme="majorHAnsi" w:hAnsiTheme="majorHAnsi" w:cs="TimesNewRoman"/>
          <w:sz w:val="20"/>
          <w:szCs w:val="24"/>
        </w:rPr>
        <w:t>ą</w:t>
      </w:r>
      <w:r w:rsidRPr="00453EC7">
        <w:rPr>
          <w:rFonts w:asciiTheme="majorHAnsi" w:hAnsiTheme="majorHAnsi" w:cs="Times New Roman"/>
          <w:sz w:val="20"/>
          <w:szCs w:val="24"/>
        </w:rPr>
        <w:t xml:space="preserve">gu </w:t>
      </w:r>
      <w:r w:rsidR="00DB3A48">
        <w:rPr>
          <w:rFonts w:asciiTheme="majorHAnsi" w:hAnsiTheme="majorHAnsi" w:cs="TimesNewRoman"/>
          <w:sz w:val="20"/>
          <w:szCs w:val="24"/>
        </w:rPr>
        <w:t>średniego ciśnienia</w:t>
      </w:r>
      <w:r w:rsidR="00371B38">
        <w:rPr>
          <w:rFonts w:asciiTheme="majorHAnsi" w:hAnsiTheme="majorHAnsi" w:cs="TimesNewRoman"/>
          <w:sz w:val="20"/>
          <w:szCs w:val="24"/>
        </w:rPr>
        <w:t xml:space="preserve"> z rur PE</w:t>
      </w:r>
      <w:r w:rsidR="00453EC7" w:rsidRPr="00453EC7">
        <w:rPr>
          <w:rFonts w:asciiTheme="majorHAnsi" w:hAnsiTheme="majorHAnsi" w:cs="Times New Roman"/>
          <w:sz w:val="20"/>
          <w:szCs w:val="24"/>
        </w:rPr>
        <w:t>,</w:t>
      </w:r>
    </w:p>
    <w:p w:rsidR="00DB3A48" w:rsidRPr="00453EC7" w:rsidRDefault="00DB3A48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>
        <w:rPr>
          <w:rFonts w:asciiTheme="majorHAnsi" w:hAnsiTheme="majorHAnsi" w:cs="Times New Roman"/>
          <w:sz w:val="20"/>
          <w:szCs w:val="24"/>
        </w:rPr>
        <w:t>Ułożenie odcinków przyłączy gazowych</w:t>
      </w:r>
      <w:r w:rsidR="00371B38">
        <w:rPr>
          <w:rFonts w:asciiTheme="majorHAnsi" w:hAnsiTheme="majorHAnsi" w:cs="Times New Roman"/>
          <w:sz w:val="20"/>
          <w:szCs w:val="24"/>
        </w:rPr>
        <w:t xml:space="preserve"> z rur PE</w:t>
      </w:r>
      <w:r>
        <w:rPr>
          <w:rFonts w:asciiTheme="majorHAnsi" w:hAnsiTheme="majorHAnsi" w:cs="Times New Roman"/>
          <w:sz w:val="20"/>
          <w:szCs w:val="24"/>
        </w:rPr>
        <w:t>,</w:t>
      </w:r>
    </w:p>
    <w:p w:rsidR="00665CE1" w:rsidRPr="00453EC7" w:rsidRDefault="00665CE1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453EC7">
        <w:rPr>
          <w:rFonts w:asciiTheme="majorHAnsi" w:hAnsiTheme="majorHAnsi" w:cs="Times New Roman"/>
          <w:sz w:val="20"/>
          <w:szCs w:val="24"/>
        </w:rPr>
        <w:t>Wykonanie przeł</w:t>
      </w:r>
      <w:r w:rsidRPr="00453EC7">
        <w:rPr>
          <w:rFonts w:asciiTheme="majorHAnsi" w:hAnsiTheme="majorHAnsi" w:cs="TimesNewRoman"/>
          <w:sz w:val="20"/>
          <w:szCs w:val="24"/>
        </w:rPr>
        <w:t>ą</w:t>
      </w:r>
      <w:r w:rsidRPr="00453EC7">
        <w:rPr>
          <w:rFonts w:asciiTheme="majorHAnsi" w:hAnsiTheme="majorHAnsi" w:cs="Times New Roman"/>
          <w:sz w:val="20"/>
          <w:szCs w:val="24"/>
        </w:rPr>
        <w:t>cze</w:t>
      </w:r>
      <w:r w:rsidRPr="00453EC7">
        <w:rPr>
          <w:rFonts w:asciiTheme="majorHAnsi" w:hAnsiTheme="majorHAnsi" w:cs="TimesNewRoman"/>
          <w:sz w:val="20"/>
          <w:szCs w:val="24"/>
        </w:rPr>
        <w:t>ń</w:t>
      </w:r>
      <w:r w:rsidR="00453EC7" w:rsidRPr="00453EC7">
        <w:rPr>
          <w:rFonts w:asciiTheme="majorHAnsi" w:hAnsiTheme="majorHAnsi" w:cs="TimesNewRoman"/>
          <w:sz w:val="20"/>
          <w:szCs w:val="24"/>
        </w:rPr>
        <w:t>,</w:t>
      </w:r>
    </w:p>
    <w:p w:rsidR="00665CE1" w:rsidRPr="00453EC7" w:rsidRDefault="00665CE1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453EC7">
        <w:rPr>
          <w:rFonts w:asciiTheme="majorHAnsi" w:hAnsiTheme="majorHAnsi" w:cs="Times New Roman"/>
          <w:sz w:val="20"/>
          <w:szCs w:val="24"/>
        </w:rPr>
        <w:t>Uruchomienie gazoci</w:t>
      </w:r>
      <w:r w:rsidRPr="00453EC7">
        <w:rPr>
          <w:rFonts w:asciiTheme="majorHAnsi" w:hAnsiTheme="majorHAnsi" w:cs="TimesNewRoman"/>
          <w:sz w:val="20"/>
          <w:szCs w:val="24"/>
        </w:rPr>
        <w:t>ą</w:t>
      </w:r>
      <w:r w:rsidRPr="00453EC7">
        <w:rPr>
          <w:rFonts w:asciiTheme="majorHAnsi" w:hAnsiTheme="majorHAnsi" w:cs="Times New Roman"/>
          <w:sz w:val="20"/>
          <w:szCs w:val="24"/>
        </w:rPr>
        <w:t>gu</w:t>
      </w:r>
      <w:r w:rsidR="00453EC7" w:rsidRPr="00453EC7">
        <w:rPr>
          <w:rFonts w:asciiTheme="majorHAnsi" w:hAnsiTheme="majorHAnsi" w:cs="Times New Roman"/>
          <w:sz w:val="20"/>
          <w:szCs w:val="24"/>
        </w:rPr>
        <w:t>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" w:name="_Toc432512585"/>
      <w:r w:rsidRPr="00453EC7">
        <w:rPr>
          <w:rFonts w:asciiTheme="majorHAnsi" w:hAnsiTheme="majorHAnsi" w:cs="Arial"/>
          <w:color w:val="auto"/>
          <w:sz w:val="24"/>
          <w:szCs w:val="22"/>
        </w:rPr>
        <w:t>Określenia podstawowe</w:t>
      </w:r>
      <w:bookmarkEnd w:id="4"/>
    </w:p>
    <w:p w:rsidR="00665CE1" w:rsidRPr="00453EC7" w:rsidRDefault="00665CE1" w:rsidP="00453EC7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3EC7">
        <w:rPr>
          <w:rFonts w:asciiTheme="majorHAnsi" w:hAnsiTheme="majorHAnsi" w:cs="Arial"/>
          <w:b w:val="0"/>
          <w:bCs w:val="0"/>
          <w:sz w:val="20"/>
          <w:szCs w:val="20"/>
        </w:rPr>
        <w:t>Określenia podstawowe w niniejszej specyfikacji technicznej są zgodne zobowiązującymi odpowiednimi normami.</w:t>
      </w:r>
    </w:p>
    <w:p w:rsidR="00484E27" w:rsidRPr="00484E27" w:rsidRDefault="00371B38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sieć gazowa</w:t>
      </w:r>
      <w:r>
        <w:rPr>
          <w:rFonts w:asciiTheme="majorHAnsi" w:hAnsiTheme="majorHAnsi" w:cs="Times New Roman"/>
          <w:sz w:val="20"/>
          <w:szCs w:val="24"/>
        </w:rPr>
        <w:t xml:space="preserve"> - </w:t>
      </w:r>
      <w:r w:rsidR="00484E27" w:rsidRPr="00484E27">
        <w:rPr>
          <w:rFonts w:asciiTheme="majorHAnsi" w:hAnsiTheme="majorHAnsi" w:cs="Times New Roman"/>
          <w:sz w:val="20"/>
          <w:szCs w:val="24"/>
        </w:rPr>
        <w:t>gazociągi wraz ze stacjami gazo</w:t>
      </w:r>
      <w:r w:rsidR="00DB3A48">
        <w:rPr>
          <w:rFonts w:asciiTheme="majorHAnsi" w:hAnsiTheme="majorHAnsi" w:cs="Times New Roman"/>
          <w:sz w:val="20"/>
          <w:szCs w:val="24"/>
        </w:rPr>
        <w:t xml:space="preserve">wymi, układami pomiarowymi, </w:t>
      </w:r>
      <w:r w:rsidR="00484E27" w:rsidRPr="00484E27">
        <w:rPr>
          <w:rFonts w:asciiTheme="majorHAnsi" w:hAnsiTheme="majorHAnsi" w:cs="Times New Roman"/>
          <w:sz w:val="20"/>
          <w:szCs w:val="24"/>
        </w:rPr>
        <w:t>służące do przesyłania i dystrybucji paliw gazowych, należące do przedsiębiorstwa gazowniczego,</w:t>
      </w:r>
    </w:p>
    <w:p w:rsidR="00665CE1" w:rsidRPr="00453EC7" w:rsidRDefault="00484E27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s</w:t>
      </w:r>
      <w:r w:rsidR="00665CE1" w:rsidRPr="00371B38">
        <w:rPr>
          <w:rFonts w:asciiTheme="majorHAnsi" w:hAnsiTheme="majorHAnsi" w:cs="Times New Roman"/>
          <w:i/>
          <w:sz w:val="20"/>
          <w:szCs w:val="24"/>
        </w:rPr>
        <w:t xml:space="preserve">ieć gazowa </w:t>
      </w:r>
      <w:r w:rsidR="00371B38" w:rsidRPr="00371B38">
        <w:rPr>
          <w:rFonts w:asciiTheme="majorHAnsi" w:hAnsiTheme="majorHAnsi" w:cs="Times New Roman"/>
          <w:i/>
          <w:sz w:val="20"/>
          <w:szCs w:val="24"/>
        </w:rPr>
        <w:t>średniego ciśnienia</w:t>
      </w:r>
      <w:r w:rsidR="00665CE1" w:rsidRPr="00453EC7">
        <w:rPr>
          <w:rFonts w:asciiTheme="majorHAnsi" w:hAnsiTheme="majorHAnsi" w:cs="Times New Roman"/>
          <w:sz w:val="20"/>
          <w:szCs w:val="24"/>
        </w:rPr>
        <w:t xml:space="preserve">– sieć połączonych gazociągów służących do przesyłania irozprowadzania paliw gazowych, o </w:t>
      </w:r>
      <w:r w:rsidR="005663B0">
        <w:rPr>
          <w:rFonts w:asciiTheme="majorHAnsi" w:hAnsiTheme="majorHAnsi" w:cs="Times New Roman"/>
          <w:sz w:val="20"/>
          <w:szCs w:val="24"/>
        </w:rPr>
        <w:t>maksymalnym ciśnieniu roboczym MOP =500 kPa</w:t>
      </w:r>
      <w:r w:rsidR="00453EC7" w:rsidRPr="00453EC7">
        <w:rPr>
          <w:rFonts w:asciiTheme="majorHAnsi" w:hAnsiTheme="majorHAnsi" w:cs="Times New Roman"/>
          <w:sz w:val="20"/>
          <w:szCs w:val="24"/>
        </w:rPr>
        <w:t>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paliwo gazowe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paliwo pochodzenia naturalnego, spełniające wymagania Polskich Norm</w:t>
      </w:r>
      <w:r w:rsidR="00371B38">
        <w:rPr>
          <w:rFonts w:asciiTheme="majorHAnsi" w:hAnsiTheme="majorHAnsi" w:cs="Times New Roman"/>
          <w:sz w:val="20"/>
          <w:szCs w:val="24"/>
        </w:rPr>
        <w:t>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gazociąg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rurociąg wraz z wyposażeniem, służący do przesyłania i dystrybucji paliw gazowych,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klasa lokalizacji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klasyfikację terenu według stopnia urbanizacji obszaru położonego geograficznie wzdłuż gazociągu,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strefa kontrolowana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obszar wyznaczony po obu stronach osi gazociągu, w którym operator sieci gazowej podejmuje czynności w celu zapobieżenia działalności mogącej mieć negatywny wpływ na trwałość i prawidłową eksploatację gazociągu,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operator sieci gazowej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jednostka organizacyjna przedsiębiorstwa gazowniczego posiadająca koncesję na przesyłanie i dystrybucję paliw gazowych siecią gazową, odpowiedzialną za ruch sieciowy</w:t>
      </w:r>
      <w:r w:rsidR="00DB3A48">
        <w:rPr>
          <w:rFonts w:asciiTheme="majorHAnsi" w:hAnsiTheme="majorHAnsi" w:cs="Times New Roman"/>
          <w:sz w:val="20"/>
          <w:szCs w:val="24"/>
        </w:rPr>
        <w:t>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skrzyżowanie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miejsce, w którym gazociąg przebiega pod lub nad obiektam</w:t>
      </w:r>
      <w:r w:rsidR="00371B38">
        <w:rPr>
          <w:rFonts w:asciiTheme="majorHAnsi" w:hAnsiTheme="majorHAnsi" w:cs="Times New Roman"/>
          <w:sz w:val="20"/>
          <w:szCs w:val="24"/>
        </w:rPr>
        <w:t>i budowlanymi lub terenowymi,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ciśnienie robocze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ciśnienie, które występuje w sieci gazowej w normalnych warunkach roboczych,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próba ciśnieniowa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zastosowanie ciśnienia próbnego w sieci gazowej, przy którym sieć gazowa daje gwarancję bezpiecznego funkcjonowania,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próba wytrzymałości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próba ciśnieniowa przeprowadzona w celu sprawdzenia, czy dana sieć gazowa spełnia wymagania wytrzymałości mechanicznej,</w:t>
      </w:r>
    </w:p>
    <w:p w:rsidR="00484E27" w:rsidRPr="00484E27" w:rsidRDefault="00484E27" w:rsidP="00484E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próba szczelności</w:t>
      </w:r>
      <w:r w:rsidRPr="00484E27">
        <w:rPr>
          <w:rFonts w:asciiTheme="majorHAnsi" w:hAnsiTheme="majorHAnsi" w:cs="Times New Roman"/>
          <w:sz w:val="20"/>
          <w:szCs w:val="24"/>
        </w:rPr>
        <w:t xml:space="preserve"> - próba przeprowadzona w celu sprawdzenia, czy sieć gazowa spełnia wymagania szczelności na przecieki paliwa gazowego,</w:t>
      </w:r>
    </w:p>
    <w:p w:rsidR="00665CE1" w:rsidRPr="00453EC7" w:rsidRDefault="00484E27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t</w:t>
      </w:r>
      <w:r w:rsidR="00665CE1" w:rsidRPr="00371B38">
        <w:rPr>
          <w:rFonts w:asciiTheme="majorHAnsi" w:hAnsiTheme="majorHAnsi" w:cs="Times New Roman"/>
          <w:i/>
          <w:sz w:val="20"/>
          <w:szCs w:val="24"/>
        </w:rPr>
        <w:t>aśma ostrzegawcza</w:t>
      </w:r>
      <w:r w:rsidR="00665CE1" w:rsidRPr="00453EC7">
        <w:rPr>
          <w:rFonts w:asciiTheme="majorHAnsi" w:hAnsiTheme="majorHAnsi" w:cs="Times New Roman"/>
          <w:sz w:val="20"/>
          <w:szCs w:val="24"/>
        </w:rPr>
        <w:t xml:space="preserve"> – taśma z tworzywa sztucznego zazwyczaj polietylenowa,umieszczana w ziemi nad gazociągiem, w celu ostrzegania o jego położeniu wprzypadku prowadzenia prac ziemnych</w:t>
      </w:r>
    </w:p>
    <w:p w:rsidR="00665CE1" w:rsidRPr="00453EC7" w:rsidRDefault="00484E27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lastRenderedPageBreak/>
        <w:t>t</w:t>
      </w:r>
      <w:r w:rsidR="00665CE1" w:rsidRPr="00371B38">
        <w:rPr>
          <w:rFonts w:asciiTheme="majorHAnsi" w:hAnsiTheme="majorHAnsi" w:cs="Times New Roman"/>
          <w:i/>
          <w:sz w:val="20"/>
          <w:szCs w:val="24"/>
        </w:rPr>
        <w:t>aśma lokalizacyjna</w:t>
      </w:r>
      <w:r w:rsidR="00665CE1" w:rsidRPr="00453EC7">
        <w:rPr>
          <w:rFonts w:asciiTheme="majorHAnsi" w:hAnsiTheme="majorHAnsi" w:cs="Times New Roman"/>
          <w:sz w:val="20"/>
          <w:szCs w:val="24"/>
        </w:rPr>
        <w:t xml:space="preserve"> – dwuwarstwowa taśma zazwyczaj polietylenowa zawierającamiędzy warstwami czynnik lokalizacyjny, umieszczana w ziemi wzdłuż gazociągu ztworzywa sztucznego w celu ustalenia trasy i głębokości u</w:t>
      </w:r>
      <w:r w:rsidR="00371B38">
        <w:rPr>
          <w:rFonts w:asciiTheme="majorHAnsi" w:hAnsiTheme="majorHAnsi" w:cs="Times New Roman"/>
          <w:sz w:val="20"/>
          <w:szCs w:val="24"/>
        </w:rPr>
        <w:t>ł</w:t>
      </w:r>
      <w:r w:rsidR="00665CE1" w:rsidRPr="00453EC7">
        <w:rPr>
          <w:rFonts w:asciiTheme="majorHAnsi" w:hAnsiTheme="majorHAnsi" w:cs="Times New Roman"/>
          <w:sz w:val="20"/>
          <w:szCs w:val="24"/>
        </w:rPr>
        <w:t>ożenia gazociągu, bezkonieczności jego odkopywania</w:t>
      </w:r>
    </w:p>
    <w:p w:rsidR="00665CE1" w:rsidRPr="00453EC7" w:rsidRDefault="00484E27" w:rsidP="00453E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Theme="majorHAnsi" w:hAnsiTheme="majorHAnsi" w:cs="Times New Roman"/>
          <w:sz w:val="20"/>
          <w:szCs w:val="24"/>
        </w:rPr>
      </w:pPr>
      <w:r w:rsidRPr="00371B38">
        <w:rPr>
          <w:rFonts w:asciiTheme="majorHAnsi" w:hAnsiTheme="majorHAnsi" w:cs="Times New Roman"/>
          <w:i/>
          <w:sz w:val="20"/>
          <w:szCs w:val="24"/>
        </w:rPr>
        <w:t>s</w:t>
      </w:r>
      <w:r w:rsidR="00665CE1" w:rsidRPr="00371B38">
        <w:rPr>
          <w:rFonts w:asciiTheme="majorHAnsi" w:hAnsiTheme="majorHAnsi" w:cs="Times New Roman"/>
          <w:i/>
          <w:sz w:val="20"/>
          <w:szCs w:val="24"/>
        </w:rPr>
        <w:t>łupek oznaczeniowy</w:t>
      </w:r>
      <w:r w:rsidR="00665CE1" w:rsidRPr="00453EC7">
        <w:rPr>
          <w:rFonts w:asciiTheme="majorHAnsi" w:hAnsiTheme="majorHAnsi" w:cs="Times New Roman"/>
          <w:sz w:val="20"/>
          <w:szCs w:val="24"/>
        </w:rPr>
        <w:t xml:space="preserve"> – słupek stosowany do oznaczenia trasy gazociągu lub jegopunktu charakterystycznego</w:t>
      </w:r>
      <w:r w:rsidR="00453EC7" w:rsidRPr="00453EC7">
        <w:rPr>
          <w:rFonts w:asciiTheme="majorHAnsi" w:hAnsiTheme="majorHAnsi" w:cs="Times New Roman"/>
          <w:sz w:val="20"/>
          <w:szCs w:val="24"/>
        </w:rPr>
        <w:t>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5" w:name="_Toc432512586"/>
      <w:r w:rsidRPr="00453EC7">
        <w:rPr>
          <w:rFonts w:asciiTheme="majorHAnsi" w:hAnsiTheme="majorHAnsi" w:cs="Arial"/>
          <w:color w:val="auto"/>
          <w:sz w:val="24"/>
          <w:szCs w:val="22"/>
        </w:rPr>
        <w:t>Ogólne wymagania</w:t>
      </w:r>
      <w:bookmarkEnd w:id="5"/>
    </w:p>
    <w:p w:rsidR="00665CE1" w:rsidRPr="00484E27" w:rsidRDefault="00665CE1" w:rsidP="00484E2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84E27">
        <w:rPr>
          <w:rFonts w:asciiTheme="majorHAnsi" w:hAnsiTheme="majorHAnsi" w:cs="Arial"/>
          <w:b w:val="0"/>
          <w:bCs w:val="0"/>
          <w:sz w:val="20"/>
          <w:szCs w:val="20"/>
        </w:rPr>
        <w:t>Podstawą prac jest projekt przebudowy sieci gazowej.Dokumentacj</w:t>
      </w:r>
      <w:r w:rsidR="00371B38">
        <w:rPr>
          <w:rFonts w:asciiTheme="majorHAnsi" w:hAnsiTheme="majorHAnsi" w:cs="Arial"/>
          <w:b w:val="0"/>
          <w:bCs w:val="0"/>
          <w:sz w:val="20"/>
          <w:szCs w:val="20"/>
        </w:rPr>
        <w:t>a techniczna dostarczona przez I</w:t>
      </w:r>
      <w:r w:rsidRPr="00484E27">
        <w:rPr>
          <w:rFonts w:asciiTheme="majorHAnsi" w:hAnsiTheme="majorHAnsi" w:cs="Arial"/>
          <w:b w:val="0"/>
          <w:bCs w:val="0"/>
          <w:sz w:val="20"/>
          <w:szCs w:val="20"/>
        </w:rPr>
        <w:t>nwestora, przed jej przekazaniem na budowępowinna być sprawdzona w firmie wykonawczej, w szczególności pod kątem możliwościtechnicznych realizacji zgodnie z obowiązującymi przepisami BHP, rodzajem stosowanychmateriałów i urządzeń. Wszelkie uzasadnione zmiany i odstępstwa proponowane przezwykonawcę, powinny być obustronnie uzgodnione w terminie zapewniającym nieprzerwanytok wykonawstwa. Decyzje o zmianach wprowadzonych w czasie wykonawstwa powinnybyć każdorazowo potwierdzone wpisem inspektora n</w:t>
      </w:r>
      <w:r w:rsidR="00453EC7" w:rsidRPr="00484E27">
        <w:rPr>
          <w:rFonts w:asciiTheme="majorHAnsi" w:hAnsiTheme="majorHAnsi" w:cs="Arial"/>
          <w:b w:val="0"/>
          <w:bCs w:val="0"/>
          <w:sz w:val="20"/>
          <w:szCs w:val="20"/>
        </w:rPr>
        <w:t>adzoru do dziennika budowy, a w</w:t>
      </w:r>
      <w:r w:rsidRPr="00484E27">
        <w:rPr>
          <w:rFonts w:asciiTheme="majorHAnsi" w:hAnsiTheme="majorHAnsi" w:cs="Arial"/>
          <w:b w:val="0"/>
          <w:bCs w:val="0"/>
          <w:sz w:val="20"/>
          <w:szCs w:val="20"/>
        </w:rPr>
        <w:t>przypadku uznanym przez niego za konieczny również potwierdzone przez autoraprojektu. Odstępstwa od zatwierdzonej dokumentacji technicznej nie mogą powodowaćobniżenia wartości funkcjonalnych i użytkowych sieci gazowej.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6" w:name="_Toc432512587"/>
      <w:r w:rsidRPr="00453EC7">
        <w:rPr>
          <w:rFonts w:asciiTheme="majorHAnsi" w:hAnsiTheme="majorHAnsi" w:cs="Arial"/>
          <w:color w:val="auto"/>
          <w:sz w:val="24"/>
          <w:szCs w:val="22"/>
        </w:rPr>
        <w:t>Informacje o terenie budowy</w:t>
      </w:r>
      <w:bookmarkEnd w:id="6"/>
    </w:p>
    <w:p w:rsidR="00665CE1" w:rsidRPr="003F0179" w:rsidRDefault="00665CE1" w:rsidP="00484E2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Istniejący gazociąg </w:t>
      </w:r>
      <w:r w:rsidR="00371B38" w:rsidRPr="003F0179">
        <w:rPr>
          <w:rFonts w:asciiTheme="majorHAnsi" w:hAnsiTheme="majorHAnsi" w:cs="Arial"/>
          <w:b w:val="0"/>
          <w:bCs w:val="0"/>
          <w:sz w:val="20"/>
          <w:szCs w:val="20"/>
        </w:rPr>
        <w:t>średnie</w:t>
      </w:r>
      <w:r w:rsidR="003F0179"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go ciśnienia z rur </w:t>
      </w:r>
      <w:r w:rsidR="00ED2A45">
        <w:rPr>
          <w:rFonts w:asciiTheme="majorHAnsi" w:hAnsiTheme="majorHAnsi" w:cs="Arial"/>
          <w:b w:val="0"/>
          <w:bCs w:val="0"/>
          <w:sz w:val="20"/>
          <w:szCs w:val="20"/>
        </w:rPr>
        <w:t>PE Dz90 mm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ułożony jest wzdłuż</w:t>
      </w:r>
      <w:r w:rsidR="00ED2A45">
        <w:rPr>
          <w:rFonts w:asciiTheme="majorHAnsi" w:hAnsiTheme="majorHAnsi" w:cs="Arial"/>
          <w:b w:val="0"/>
          <w:bCs w:val="0"/>
          <w:sz w:val="20"/>
          <w:szCs w:val="20"/>
        </w:rPr>
        <w:t>ulicy Dworkowej</w:t>
      </w:r>
      <w:r w:rsidR="00371B38"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 częściowo w</w:t>
      </w:r>
      <w:r w:rsidR="00ED2A45">
        <w:rPr>
          <w:rFonts w:asciiTheme="majorHAnsi" w:hAnsiTheme="majorHAnsi" w:cs="Arial"/>
          <w:b w:val="0"/>
          <w:bCs w:val="0"/>
          <w:sz w:val="20"/>
          <w:szCs w:val="20"/>
        </w:rPr>
        <w:t xml:space="preserve"> jezdni, a częściowo w chodniku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.</w:t>
      </w:r>
      <w:r w:rsidR="006110FA"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W związku z planowaną </w:t>
      </w:r>
      <w:r w:rsidR="003F0179" w:rsidRPr="003F0179">
        <w:rPr>
          <w:rFonts w:asciiTheme="majorHAnsi" w:hAnsiTheme="majorHAnsi" w:cs="Arial"/>
          <w:b w:val="0"/>
          <w:bCs w:val="0"/>
          <w:sz w:val="20"/>
          <w:szCs w:val="20"/>
        </w:rPr>
        <w:t>rozbudową</w:t>
      </w:r>
      <w:r w:rsidR="00ED2A45">
        <w:rPr>
          <w:rFonts w:asciiTheme="majorHAnsi" w:hAnsiTheme="majorHAnsi" w:cs="Arial"/>
          <w:b w:val="0"/>
          <w:bCs w:val="0"/>
          <w:sz w:val="20"/>
          <w:szCs w:val="20"/>
        </w:rPr>
        <w:t xml:space="preserve"> ulicy Dworkowej</w:t>
      </w:r>
      <w:r w:rsidR="003F0179" w:rsidRPr="003F0179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="006110FA"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 i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stniejący gazociąg </w:t>
      </w:r>
      <w:r w:rsidR="006110FA"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średniego ciśnienia z rur </w:t>
      </w:r>
      <w:r w:rsidR="00ED2A45">
        <w:rPr>
          <w:rFonts w:asciiTheme="majorHAnsi" w:hAnsiTheme="majorHAnsi" w:cs="Arial"/>
          <w:b w:val="0"/>
          <w:bCs w:val="0"/>
          <w:sz w:val="20"/>
          <w:szCs w:val="20"/>
        </w:rPr>
        <w:t>PE Dz90 mm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koliduje z projekt</w:t>
      </w:r>
      <w:r w:rsidR="006110FA" w:rsidRPr="003F0179">
        <w:rPr>
          <w:rFonts w:asciiTheme="majorHAnsi" w:hAnsiTheme="majorHAnsi" w:cs="Arial"/>
          <w:b w:val="0"/>
          <w:bCs w:val="0"/>
          <w:sz w:val="20"/>
          <w:szCs w:val="20"/>
        </w:rPr>
        <w:t>owanym krawężnikiem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. Istnieje konieczność odsunięcia go </w:t>
      </w:r>
      <w:r w:rsidR="006110FA" w:rsidRPr="003F0179">
        <w:rPr>
          <w:rFonts w:asciiTheme="majorHAnsi" w:hAnsiTheme="majorHAnsi" w:cs="Arial"/>
          <w:b w:val="0"/>
          <w:bCs w:val="0"/>
          <w:sz w:val="20"/>
          <w:szCs w:val="20"/>
        </w:rPr>
        <w:t>tak, alby przebiegał w projektowanym chodniku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84E27" w:rsidRDefault="00665CE1" w:rsidP="00484E27">
      <w:pPr>
        <w:pStyle w:val="Nagwek2"/>
        <w:numPr>
          <w:ilvl w:val="2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i/>
          <w:color w:val="auto"/>
          <w:sz w:val="22"/>
          <w:szCs w:val="22"/>
        </w:rPr>
      </w:pPr>
      <w:bookmarkStart w:id="7" w:name="_Toc432512588"/>
      <w:r w:rsidRPr="00484E27">
        <w:rPr>
          <w:rFonts w:asciiTheme="majorHAnsi" w:hAnsiTheme="majorHAnsi" w:cs="Arial"/>
          <w:i/>
          <w:color w:val="auto"/>
          <w:sz w:val="22"/>
          <w:szCs w:val="22"/>
        </w:rPr>
        <w:t>Przekazanie terenu budowy</w:t>
      </w:r>
      <w:bookmarkEnd w:id="7"/>
    </w:p>
    <w:p w:rsidR="00665CE1" w:rsidRPr="00484E27" w:rsidRDefault="00665CE1" w:rsidP="00484E2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84E27">
        <w:rPr>
          <w:rFonts w:asciiTheme="majorHAnsi" w:hAnsiTheme="majorHAnsi" w:cs="Arial"/>
          <w:b w:val="0"/>
          <w:bCs w:val="0"/>
          <w:sz w:val="20"/>
          <w:szCs w:val="20"/>
        </w:rPr>
        <w:t>Zamawiający przekazuje wykonawcy teren budowy w czasie i na warunkach określonych wwarunkach umowy.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8" w:name="_Toc432512589"/>
      <w:r w:rsidRPr="00453EC7">
        <w:rPr>
          <w:rFonts w:asciiTheme="majorHAnsi" w:hAnsiTheme="majorHAnsi" w:cs="Arial"/>
          <w:color w:val="auto"/>
          <w:sz w:val="24"/>
          <w:szCs w:val="22"/>
        </w:rPr>
        <w:t>Ochrona własności i urządzeń</w:t>
      </w:r>
      <w:bookmarkEnd w:id="8"/>
    </w:p>
    <w:p w:rsidR="00665CE1" w:rsidRPr="006110FA" w:rsidRDefault="00665CE1" w:rsidP="006110F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>Wykonawca jest odpowiedzialny za ochronę istniejących instalacji naziemnych i podziemnychurządzeń znajdujących się w obrębie placu budowy.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9" w:name="_Toc432512590"/>
      <w:r w:rsidRPr="00453EC7">
        <w:rPr>
          <w:rFonts w:asciiTheme="majorHAnsi" w:hAnsiTheme="majorHAnsi" w:cs="Arial"/>
          <w:color w:val="auto"/>
          <w:sz w:val="24"/>
          <w:szCs w:val="22"/>
        </w:rPr>
        <w:t>Ochrona środowiska w trakcie realizacji robót</w:t>
      </w:r>
      <w:bookmarkEnd w:id="9"/>
    </w:p>
    <w:p w:rsidR="00665CE1" w:rsidRPr="006110FA" w:rsidRDefault="00665CE1" w:rsidP="006110F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>W trakcie realizacji robót wykonawca jest zobowiązany znać i stosować się do przepisówzawartych we wszystkich regulacjach prawnych w zakresie ochrony środowiska. W okresierealizacji, do czasu zakończenia robót, wykonawca będzie podejmował wszystkie sensownekroki żeby stosować się do wszystkich przepisów i normatywów w zakresie ochrony środowiskana placu budowy i poza jego terenem, unikać działań szkodliwych dla innych jednostekwystępujących na tym terenie w zakresie zanieczyszczeń, hałasu lub innych czynnikówpowodowanych jego działalnością.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0" w:name="_Toc432512591"/>
      <w:r w:rsidRPr="00453EC7">
        <w:rPr>
          <w:rFonts w:asciiTheme="majorHAnsi" w:hAnsiTheme="majorHAnsi" w:cs="Arial"/>
          <w:color w:val="auto"/>
          <w:sz w:val="24"/>
          <w:szCs w:val="22"/>
        </w:rPr>
        <w:t>Zapewnienie bezpieczeństwa i ochrony zdrowia</w:t>
      </w:r>
      <w:bookmarkEnd w:id="10"/>
    </w:p>
    <w:p w:rsidR="006110FA" w:rsidRDefault="00665CE1" w:rsidP="006110F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>Wykonawca dostarczy na budowę i będzie utrzymywał wyposażenie konieczne dla zapewnieniabezpieczeństwa. Zapewni wyposażenia w urządzenia socjalne, oraz odpowiednie wyposażenie iodzież wymaganą dla ochrony życia i zdrowia personelu zatrudnionego na placu budowy. Uważasię, że koszty zachowania zgodności z wspomnianymi powyżej przepisami bezpieczeństwa iochrony zdrowia są wliczone w cenę umowną.</w:t>
      </w:r>
    </w:p>
    <w:p w:rsidR="00665CE1" w:rsidRPr="006110FA" w:rsidRDefault="00665CE1" w:rsidP="006110F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>Wykonawca będzie stosował się do wszystkich przepisów prawnych obowiązujących wzakresie bezpieczeństwa przeciwpożarowego. Będzie stale utrzymywał wyposażenieprzeciwpożarowe w stanie gotowości, zgodnie z zaleceniami przepisów bezpieczeństwaprzeciwpoż</w:t>
      </w:r>
      <w:r w:rsidR="006110FA">
        <w:rPr>
          <w:rFonts w:asciiTheme="majorHAnsi" w:hAnsiTheme="majorHAnsi" w:cs="Arial"/>
          <w:b w:val="0"/>
          <w:bCs w:val="0"/>
          <w:sz w:val="20"/>
          <w:szCs w:val="20"/>
        </w:rPr>
        <w:t>arowego</w:t>
      </w: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 xml:space="preserve"> na placu budowy, we wszystkich urządzeniach</w:t>
      </w:r>
      <w:r w:rsidR="006110FA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 xml:space="preserve"> maszynach i pojazdach orazpomieszczeniach magazynowych. Materiały łatwopalne będą przechowywane zgodni</w:t>
      </w:r>
      <w:r w:rsidR="006110FA">
        <w:rPr>
          <w:rFonts w:asciiTheme="majorHAnsi" w:hAnsiTheme="majorHAnsi" w:cs="Arial"/>
          <w:b w:val="0"/>
          <w:bCs w:val="0"/>
          <w:sz w:val="20"/>
          <w:szCs w:val="20"/>
        </w:rPr>
        <w:t>e</w:t>
      </w: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 xml:space="preserve"> zprzepisami przeciwpożarowymi. Wykonawca będzie odpowiedzialny za wszelkie straty powstałew wyniku pożaru, który mógłby powstać w okresie realizacji robót lub został spowodowanyprzez któ</w:t>
      </w:r>
      <w:r w:rsidR="00453EC7" w:rsidRPr="006110FA">
        <w:rPr>
          <w:rFonts w:asciiTheme="majorHAnsi" w:hAnsiTheme="majorHAnsi" w:cs="Arial"/>
          <w:b w:val="0"/>
          <w:bCs w:val="0"/>
          <w:sz w:val="20"/>
          <w:szCs w:val="20"/>
        </w:rPr>
        <w:t>regokolwiek z jego pracowników.</w:t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1" w:name="_Toc432512592"/>
      <w:r w:rsidRPr="00453EC7">
        <w:rPr>
          <w:rFonts w:asciiTheme="majorHAnsi" w:hAnsiTheme="majorHAnsi" w:cs="Arial"/>
          <w:color w:val="auto"/>
          <w:sz w:val="24"/>
          <w:szCs w:val="22"/>
        </w:rPr>
        <w:lastRenderedPageBreak/>
        <w:t>MATERIAŁY</w:t>
      </w:r>
      <w:bookmarkEnd w:id="11"/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2" w:name="_Toc432512593"/>
      <w:r w:rsidRPr="00453EC7"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12"/>
    </w:p>
    <w:p w:rsidR="006110FA" w:rsidRPr="006110FA" w:rsidRDefault="006110FA" w:rsidP="006110F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>Ogólne wymagania dotyczące materiałów</w:t>
      </w:r>
      <w:r w:rsidR="0047069B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 xml:space="preserve"> ich pozyskiwania i </w:t>
      </w:r>
      <w:r w:rsidR="0047069B">
        <w:rPr>
          <w:rFonts w:asciiTheme="majorHAnsi" w:hAnsiTheme="majorHAnsi" w:cs="Arial"/>
          <w:b w:val="0"/>
          <w:bCs w:val="0"/>
          <w:sz w:val="20"/>
          <w:szCs w:val="20"/>
        </w:rPr>
        <w:t>składowania podano w</w:t>
      </w:r>
      <w:r w:rsidR="0047069B">
        <w:rPr>
          <w:rFonts w:asciiTheme="majorHAnsi" w:hAnsiTheme="majorHAnsi" w:cs="Arial"/>
          <w:b w:val="0"/>
          <w:bCs w:val="0"/>
          <w:sz w:val="20"/>
          <w:szCs w:val="20"/>
        </w:rPr>
        <w:br/>
      </w: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 xml:space="preserve">ST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” Wymagania ogólne” pkt.2.</w:t>
      </w:r>
    </w:p>
    <w:p w:rsidR="006110FA" w:rsidRPr="006110FA" w:rsidRDefault="006110FA" w:rsidP="006110F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110FA">
        <w:rPr>
          <w:rFonts w:asciiTheme="majorHAnsi" w:hAnsiTheme="majorHAnsi" w:cs="Arial"/>
          <w:b w:val="0"/>
          <w:bCs w:val="0"/>
          <w:sz w:val="20"/>
          <w:szCs w:val="20"/>
        </w:rPr>
        <w:t>Wszystkie materiały użyte do budowy powinny być dopuszczone do obrotu powszechnego lub jednostkowego stosowania w budownictwie oraz muszą spełniać standardy określone w przytoczonych normach, posiadać odpowiednie certyfikaty, aprobaty techniczne i deklaracje zgodności oraz uzyskać akceptację Inżyniera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3F0179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3" w:name="_Toc432512594"/>
      <w:r w:rsidRPr="003F0179">
        <w:rPr>
          <w:rFonts w:asciiTheme="majorHAnsi" w:hAnsiTheme="majorHAnsi" w:cs="Arial"/>
          <w:color w:val="auto"/>
          <w:sz w:val="24"/>
          <w:szCs w:val="22"/>
        </w:rPr>
        <w:t>Rury</w:t>
      </w:r>
      <w:bookmarkEnd w:id="13"/>
    </w:p>
    <w:p w:rsidR="0047069B" w:rsidRPr="003F0179" w:rsidRDefault="00665CE1" w:rsidP="004706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Należy stosować rury i kształtki z polietylenu dużej gęstości typ PE 100 szereg</w:t>
      </w:r>
      <w:r w:rsidR="0047069B"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 SDR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1</w:t>
      </w:r>
      <w:r w:rsidR="003F0179" w:rsidRPr="003F0179">
        <w:rPr>
          <w:rFonts w:asciiTheme="majorHAnsi" w:hAnsiTheme="majorHAnsi" w:cs="Arial"/>
          <w:b w:val="0"/>
          <w:bCs w:val="0"/>
          <w:sz w:val="20"/>
          <w:szCs w:val="20"/>
        </w:rPr>
        <w:t>7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 o średnicy </w:t>
      </w:r>
      <w:r w:rsidR="0047069B" w:rsidRPr="003F0179">
        <w:rPr>
          <w:rFonts w:asciiTheme="majorHAnsi" w:hAnsiTheme="majorHAnsi" w:cs="Arial"/>
          <w:b w:val="0"/>
          <w:bCs w:val="0"/>
          <w:sz w:val="20"/>
          <w:szCs w:val="20"/>
        </w:rPr>
        <w:t>Dz</w:t>
      </w:r>
      <w:r w:rsidR="003F0179" w:rsidRPr="003F0179">
        <w:rPr>
          <w:rFonts w:asciiTheme="majorHAnsi" w:hAnsiTheme="majorHAnsi" w:cs="Arial"/>
          <w:b w:val="0"/>
          <w:bCs w:val="0"/>
          <w:sz w:val="20"/>
          <w:szCs w:val="20"/>
        </w:rPr>
        <w:t>90</w:t>
      </w:r>
      <w:r w:rsidR="0047069B" w:rsidRPr="003F0179">
        <w:rPr>
          <w:rFonts w:asciiTheme="majorHAnsi" w:hAnsiTheme="majorHAnsi" w:cs="Arial"/>
          <w:b w:val="0"/>
          <w:bCs w:val="0"/>
          <w:sz w:val="20"/>
          <w:szCs w:val="20"/>
        </w:rPr>
        <w:t>x5,</w:t>
      </w:r>
      <w:r w:rsidR="00ED2A45">
        <w:rPr>
          <w:rFonts w:asciiTheme="majorHAnsi" w:hAnsiTheme="majorHAnsi" w:cs="Arial"/>
          <w:b w:val="0"/>
          <w:bCs w:val="0"/>
          <w:sz w:val="20"/>
          <w:szCs w:val="20"/>
        </w:rPr>
        <w:t>4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 xml:space="preserve"> mm, w kolorze </w:t>
      </w:r>
      <w:r w:rsidR="0047069B" w:rsidRPr="003F0179">
        <w:rPr>
          <w:rFonts w:asciiTheme="majorHAnsi" w:hAnsiTheme="majorHAnsi" w:cs="Arial"/>
          <w:b w:val="0"/>
          <w:bCs w:val="0"/>
          <w:sz w:val="20"/>
          <w:szCs w:val="20"/>
        </w:rPr>
        <w:t>żółtym</w:t>
      </w: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, zgodnie z PN-EN 1555.</w:t>
      </w:r>
    </w:p>
    <w:p w:rsidR="0047069B" w:rsidRDefault="0047069B" w:rsidP="004706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3F0179">
        <w:rPr>
          <w:rFonts w:asciiTheme="majorHAnsi" w:hAnsiTheme="majorHAnsi" w:cs="Arial"/>
          <w:b w:val="0"/>
          <w:bCs w:val="0"/>
          <w:sz w:val="20"/>
          <w:szCs w:val="20"/>
        </w:rPr>
        <w:t>Materiały użyte do wykonania przebudowy gazociągu oraz budowy przyłączy gazu muszą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odpowiadać </w:t>
      </w:r>
      <w:r w:rsidRPr="0047069B">
        <w:rPr>
          <w:rFonts w:asciiTheme="majorHAnsi" w:hAnsiTheme="majorHAnsi" w:cs="Arial"/>
          <w:b w:val="0"/>
          <w:bCs w:val="0"/>
          <w:sz w:val="20"/>
          <w:szCs w:val="20"/>
        </w:rPr>
        <w:t>normom:</w:t>
      </w:r>
    </w:p>
    <w:p w:rsidR="0047069B" w:rsidRPr="0047069B" w:rsidRDefault="0047069B" w:rsidP="004706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47069B">
        <w:rPr>
          <w:rFonts w:asciiTheme="majorHAnsi" w:hAnsiTheme="majorHAnsi" w:cs="Times New Roman"/>
          <w:sz w:val="20"/>
          <w:szCs w:val="24"/>
        </w:rPr>
        <w:t>PGNiG - ZN - G - 3150 „Gazociągi - rury polietylenowe - wymagania i badania”,</w:t>
      </w:r>
    </w:p>
    <w:p w:rsidR="0047069B" w:rsidRPr="0047069B" w:rsidRDefault="0047069B" w:rsidP="004706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47069B">
        <w:rPr>
          <w:rFonts w:asciiTheme="majorHAnsi" w:hAnsiTheme="majorHAnsi" w:cs="Times New Roman"/>
          <w:sz w:val="20"/>
          <w:szCs w:val="24"/>
        </w:rPr>
        <w:t xml:space="preserve">PN-EN </w:t>
      </w:r>
      <w:r w:rsidRPr="0047069B">
        <w:rPr>
          <w:rFonts w:asciiTheme="majorHAnsi" w:hAnsiTheme="majorHAnsi" w:cs="Times New Roman"/>
          <w:sz w:val="20"/>
          <w:szCs w:val="24"/>
        </w:rPr>
        <w:tab/>
        <w:t>10208: 2000 - „Rury stalowe przewodowe dla mediów palnych - Rury o klasie</w:t>
      </w:r>
      <w:r w:rsidRPr="0047069B">
        <w:rPr>
          <w:rFonts w:asciiTheme="majorHAnsi" w:hAnsiTheme="majorHAnsi" w:cs="Times New Roman"/>
          <w:sz w:val="20"/>
          <w:szCs w:val="24"/>
        </w:rPr>
        <w:br/>
        <w:t>wymagań</w:t>
      </w:r>
      <w:r w:rsidRPr="0047069B">
        <w:rPr>
          <w:rFonts w:asciiTheme="majorHAnsi" w:hAnsiTheme="majorHAnsi" w:cs="Arial"/>
          <w:bCs/>
          <w:sz w:val="20"/>
          <w:szCs w:val="20"/>
        </w:rPr>
        <w:t xml:space="preserve"> A”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4" w:name="_Toc432512595"/>
      <w:r w:rsidRPr="00453EC7">
        <w:rPr>
          <w:rFonts w:asciiTheme="majorHAnsi" w:hAnsiTheme="majorHAnsi" w:cs="Arial"/>
          <w:color w:val="auto"/>
          <w:sz w:val="24"/>
          <w:szCs w:val="22"/>
        </w:rPr>
        <w:t>Połączenia rur.</w:t>
      </w:r>
      <w:bookmarkEnd w:id="14"/>
    </w:p>
    <w:p w:rsidR="00665CE1" w:rsidRPr="0047069B" w:rsidRDefault="00665CE1" w:rsidP="004706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7069B">
        <w:rPr>
          <w:rFonts w:asciiTheme="majorHAnsi" w:hAnsiTheme="majorHAnsi" w:cs="Arial"/>
          <w:b w:val="0"/>
          <w:bCs w:val="0"/>
          <w:sz w:val="20"/>
          <w:szCs w:val="20"/>
        </w:rPr>
        <w:t>Rury PE należy łączyć za pomocą zgrzewania elektrooporowego.</w:t>
      </w:r>
    </w:p>
    <w:p w:rsidR="00665CE1" w:rsidRPr="00453EC7" w:rsidRDefault="00665CE1" w:rsidP="00453EC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5" w:name="_Toc432512596"/>
      <w:r w:rsidRPr="00453EC7">
        <w:rPr>
          <w:rFonts w:asciiTheme="majorHAnsi" w:hAnsiTheme="majorHAnsi" w:cs="Arial"/>
          <w:color w:val="auto"/>
          <w:sz w:val="24"/>
          <w:szCs w:val="22"/>
        </w:rPr>
        <w:t>Oznakowanie podziemne gazociągu</w:t>
      </w:r>
      <w:bookmarkEnd w:id="15"/>
    </w:p>
    <w:p w:rsidR="00E87FFC" w:rsidRPr="002973A3" w:rsidRDefault="00E87FFC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Wzdłuż gazociągu (nad lub obok) w odległości 5 cm należy ułożyć przewód lokalizacyjny. Na wysokości ok 40 cm nas gazociągiem i przyłączami, należy ułożyć taśmę ostrzegawczą koloru żółtego z napisem GAZ oraz numerem pogotowia gazowego (992).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6" w:name="_Toc432512597"/>
      <w:r w:rsidRPr="00484E27">
        <w:rPr>
          <w:rFonts w:asciiTheme="majorHAnsi" w:hAnsiTheme="majorHAnsi" w:cs="Arial"/>
          <w:color w:val="auto"/>
          <w:sz w:val="24"/>
          <w:szCs w:val="22"/>
        </w:rPr>
        <w:t>S</w:t>
      </w:r>
      <w:r w:rsidR="00484E27">
        <w:rPr>
          <w:rFonts w:asciiTheme="majorHAnsi" w:hAnsiTheme="majorHAnsi" w:cs="Arial"/>
          <w:color w:val="auto"/>
          <w:sz w:val="24"/>
          <w:szCs w:val="22"/>
        </w:rPr>
        <w:t>k</w:t>
      </w:r>
      <w:r w:rsidRPr="00484E27">
        <w:rPr>
          <w:rFonts w:asciiTheme="majorHAnsi" w:hAnsiTheme="majorHAnsi" w:cs="Arial"/>
          <w:color w:val="auto"/>
          <w:sz w:val="24"/>
          <w:szCs w:val="22"/>
        </w:rPr>
        <w:t>ładowanie materiałów</w:t>
      </w:r>
      <w:bookmarkEnd w:id="16"/>
    </w:p>
    <w:p w:rsidR="00665CE1" w:rsidRPr="00484E27" w:rsidRDefault="00665CE1" w:rsidP="00484E27">
      <w:pPr>
        <w:pStyle w:val="Nagwek2"/>
        <w:numPr>
          <w:ilvl w:val="2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i/>
          <w:color w:val="auto"/>
          <w:sz w:val="22"/>
          <w:szCs w:val="22"/>
        </w:rPr>
      </w:pPr>
      <w:bookmarkStart w:id="17" w:name="_Toc432512598"/>
      <w:r w:rsidRPr="00484E27">
        <w:rPr>
          <w:rFonts w:asciiTheme="majorHAnsi" w:hAnsiTheme="majorHAnsi" w:cs="Arial"/>
          <w:i/>
          <w:color w:val="auto"/>
          <w:sz w:val="22"/>
          <w:szCs w:val="22"/>
        </w:rPr>
        <w:t>Rury PE</w:t>
      </w:r>
      <w:bookmarkEnd w:id="17"/>
    </w:p>
    <w:p w:rsidR="00665CE1" w:rsidRPr="00E87FFC" w:rsidRDefault="00665CE1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Magazynowane rury należy zabezpieczyć przed oddziaływaniem promieni słonecznych -temp. w miejscu składowania do 30°C. Rury układać na równym podłożu, na podkładachdrewnianych. Wysokość składowania do 1.5 m</w:t>
      </w:r>
      <w:r w:rsidR="00E87FFC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84E27" w:rsidRDefault="00665CE1" w:rsidP="00484E27">
      <w:pPr>
        <w:pStyle w:val="Nagwek2"/>
        <w:numPr>
          <w:ilvl w:val="2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i/>
          <w:color w:val="auto"/>
          <w:sz w:val="22"/>
          <w:szCs w:val="22"/>
        </w:rPr>
      </w:pPr>
      <w:bookmarkStart w:id="18" w:name="_Toc432512599"/>
      <w:r w:rsidRPr="00484E27">
        <w:rPr>
          <w:rFonts w:asciiTheme="majorHAnsi" w:hAnsiTheme="majorHAnsi" w:cs="Arial"/>
          <w:i/>
          <w:color w:val="auto"/>
          <w:sz w:val="22"/>
          <w:szCs w:val="22"/>
        </w:rPr>
        <w:t>Kształtki</w:t>
      </w:r>
      <w:r w:rsidR="00E87FFC">
        <w:rPr>
          <w:rFonts w:asciiTheme="majorHAnsi" w:hAnsiTheme="majorHAnsi" w:cs="Arial"/>
          <w:i/>
          <w:color w:val="auto"/>
          <w:sz w:val="22"/>
          <w:szCs w:val="22"/>
        </w:rPr>
        <w:t>, złączki</w:t>
      </w:r>
      <w:r w:rsidRPr="00484E27">
        <w:rPr>
          <w:rFonts w:asciiTheme="majorHAnsi" w:hAnsiTheme="majorHAnsi" w:cs="Arial"/>
          <w:i/>
          <w:color w:val="auto"/>
          <w:sz w:val="22"/>
          <w:szCs w:val="22"/>
        </w:rPr>
        <w:t xml:space="preserve"> i armatura</w:t>
      </w:r>
      <w:bookmarkEnd w:id="18"/>
    </w:p>
    <w:p w:rsidR="00E87FFC" w:rsidRPr="00E87FFC" w:rsidRDefault="00E87FFC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Kształtki, złączki i inne materiały jak kleje, środki do czyszczenia i odtłuszczania powinny być składowane w sposób uporządkowany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 Każdy asortyment oddzielnie, z</w:t>
      </w: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 xml:space="preserve"> zachowaniem środków ostrożności jak dla rur.Należy zwrócić szczególną uwagę na zabezpieczenie przeciwpożarowe substancji łatwopalnych, jakimi są rozpuszczalniki i kleje.</w:t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19" w:name="_Toc432512600"/>
      <w:r w:rsidRPr="00453EC7">
        <w:rPr>
          <w:rFonts w:asciiTheme="majorHAnsi" w:hAnsiTheme="majorHAnsi" w:cs="Arial"/>
          <w:color w:val="auto"/>
          <w:sz w:val="24"/>
          <w:szCs w:val="22"/>
        </w:rPr>
        <w:t>SPRZĘT</w:t>
      </w:r>
      <w:bookmarkEnd w:id="19"/>
    </w:p>
    <w:p w:rsidR="00665CE1" w:rsidRPr="00484E27" w:rsidRDefault="00484E2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0" w:name="_Toc432512601"/>
      <w:r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20"/>
    </w:p>
    <w:p w:rsidR="00E87FFC" w:rsidRPr="00E87FFC" w:rsidRDefault="00E87FFC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Ogólne wymagania dotyczące sprzętu używanego do realizacji sieci  z przyłączami podano w ST „Wytyczne ogólne” pkt 3.</w:t>
      </w:r>
    </w:p>
    <w:p w:rsidR="00665CE1" w:rsidRPr="00E87FFC" w:rsidRDefault="00665CE1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Stosowany przez wykonawcę sprzęt musi odpowiadać wymaganiom projektowym, a jegoliczba i wydajność mają gwarantować właściwe wykonanie robót.</w:t>
      </w:r>
      <w:r w:rsidR="00E87FFC">
        <w:rPr>
          <w:rFonts w:asciiTheme="majorHAnsi" w:hAnsiTheme="majorHAnsi" w:cs="Arial"/>
          <w:b w:val="0"/>
          <w:bCs w:val="0"/>
          <w:sz w:val="20"/>
          <w:szCs w:val="20"/>
        </w:rPr>
        <w:t xml:space="preserve"> Do wykonywania robót związanych z przebudową sieci gazowej średniego ciśnienia należy zastosować: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koparka podsiębierna 0.25 m</w:t>
      </w:r>
      <w:r w:rsidRPr="00E87FFC">
        <w:rPr>
          <w:rFonts w:asciiTheme="majorHAnsi" w:hAnsiTheme="majorHAnsi" w:cs="Times New Roman"/>
          <w:sz w:val="20"/>
          <w:szCs w:val="24"/>
          <w:vertAlign w:val="superscript"/>
        </w:rPr>
        <w:t>3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ubijaki ręczne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zagęszczarka wibracyjna spalinowa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spycharka 75 kM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samochód samowyładowawczy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samochód skrzyniowy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zgrzewarka do zgrzewania</w:t>
      </w:r>
      <w:r w:rsidR="00E87FFC">
        <w:rPr>
          <w:rFonts w:asciiTheme="majorHAnsi" w:hAnsiTheme="majorHAnsi" w:cs="Times New Roman"/>
          <w:sz w:val="20"/>
          <w:szCs w:val="24"/>
        </w:rPr>
        <w:t>,</w:t>
      </w:r>
    </w:p>
    <w:p w:rsidR="00665CE1" w:rsidRPr="00E87FFC" w:rsidRDefault="00665CE1" w:rsidP="00E87F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4"/>
        </w:rPr>
      </w:pPr>
      <w:r w:rsidRPr="00E87FFC">
        <w:rPr>
          <w:rFonts w:asciiTheme="majorHAnsi" w:hAnsiTheme="majorHAnsi" w:cs="Times New Roman"/>
          <w:sz w:val="20"/>
          <w:szCs w:val="24"/>
        </w:rPr>
        <w:t>agregat prą</w:t>
      </w:r>
      <w:r w:rsidR="00453EC7" w:rsidRPr="00E87FFC">
        <w:rPr>
          <w:rFonts w:asciiTheme="majorHAnsi" w:hAnsiTheme="majorHAnsi" w:cs="Times New Roman"/>
          <w:sz w:val="20"/>
          <w:szCs w:val="24"/>
        </w:rPr>
        <w:t>dotwórczy</w:t>
      </w:r>
      <w:r w:rsidR="00E87FFC">
        <w:rPr>
          <w:rFonts w:asciiTheme="majorHAnsi" w:hAnsiTheme="majorHAnsi" w:cs="Times New Roman"/>
          <w:sz w:val="20"/>
          <w:szCs w:val="24"/>
        </w:rPr>
        <w:t>.</w:t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1" w:name="_Toc432512602"/>
      <w:r w:rsidRPr="00453EC7">
        <w:rPr>
          <w:rFonts w:asciiTheme="majorHAnsi" w:hAnsiTheme="majorHAnsi" w:cs="Arial"/>
          <w:color w:val="auto"/>
          <w:sz w:val="24"/>
          <w:szCs w:val="22"/>
        </w:rPr>
        <w:lastRenderedPageBreak/>
        <w:t>TRANSPORT</w:t>
      </w:r>
      <w:bookmarkEnd w:id="21"/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2" w:name="_Toc432512603"/>
      <w:r w:rsidRPr="00484E27"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22"/>
    </w:p>
    <w:p w:rsidR="00E87FFC" w:rsidRPr="00E87FFC" w:rsidRDefault="00E87FFC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Ogólne wymagania dotyczące transportu podano w ST. „Wymagania ogólne „ pkt. 4.</w:t>
      </w:r>
    </w:p>
    <w:p w:rsidR="00E87FFC" w:rsidRPr="00E87FFC" w:rsidRDefault="00E87FFC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Środki transportowe muszą spełniać wymagania wynikające z obowiązujących w Polsce przepisów, jak również bezpieczeństwo użytkowników dróg oraz pracowników na terenie budowy.Ponadto muszą zapewnić warunki transportu materiałów, gwarantując zachowanie ich wymaganej jakości.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3" w:name="_Toc432512604"/>
      <w:r w:rsidRPr="00484E27">
        <w:rPr>
          <w:rFonts w:asciiTheme="majorHAnsi" w:hAnsiTheme="majorHAnsi" w:cs="Arial"/>
          <w:color w:val="auto"/>
          <w:sz w:val="24"/>
          <w:szCs w:val="22"/>
        </w:rPr>
        <w:t>Transport rur</w:t>
      </w:r>
      <w:bookmarkEnd w:id="23"/>
    </w:p>
    <w:p w:rsidR="00E755C5" w:rsidRDefault="00E87FFC" w:rsidP="00E87FFC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87FFC">
        <w:rPr>
          <w:rFonts w:asciiTheme="majorHAnsi" w:hAnsiTheme="majorHAnsi" w:cs="Arial"/>
          <w:b w:val="0"/>
          <w:bCs w:val="0"/>
          <w:sz w:val="20"/>
          <w:szCs w:val="20"/>
        </w:rPr>
        <w:t>Transport rur ze względu na właściwości winien być prowadzony w sposób uniemożliwiający uszkodzenie materiału. Może być prowadzony dowolnymi środkami transportu, jednak ze względu na specyfikację towaru najczęściej odbywa się transportem samochodowym (samochody skrzyniowe o odpowiedniej długości, aby wolne końce rur wystające poza skrzynię ładunkową nie były dłuższe niż 1 m.</w:t>
      </w:r>
    </w:p>
    <w:p w:rsidR="00E87FFC" w:rsidRPr="00E87FFC" w:rsidRDefault="00E755C5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P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</w:rPr>
        <w:t>rzewóz rur i prace przeładunkowe powinny się odbywać przy temperaturach powietrza w przedziale od +5 do +30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  <w:vertAlign w:val="superscript"/>
        </w:rPr>
        <w:t>o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C. P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</w:rPr>
        <w:t>odczas prac przeładunkowych rur nie należy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rzucać i przeciągać po podłożu. Rury nie pakietowane 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</w:rPr>
        <w:t xml:space="preserve">powinny być układane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w samochodzie 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</w:rPr>
        <w:t>na równym podłożu, na podkładach drewnianych o szerokości co najmniej 10 c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m i grubości co najmniej 2,5 cm,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</w:rPr>
        <w:t xml:space="preserve"> ułożonych prostopadle do osi rury i zabezpieczone przed zarysowaniem przez przełożenie tektury falistej i desek pod łańcuchy spinające boczne ściany skrzyń samochodowych.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R</w:t>
      </w:r>
      <w:r w:rsidR="00E87FFC" w:rsidRPr="00E87FFC">
        <w:rPr>
          <w:rFonts w:asciiTheme="majorHAnsi" w:hAnsiTheme="majorHAnsi" w:cs="Arial"/>
          <w:b w:val="0"/>
          <w:bCs w:val="0"/>
          <w:sz w:val="20"/>
          <w:szCs w:val="20"/>
        </w:rPr>
        <w:t>ury w kręgach powinny w całości leżeć na płasko na powierzchni ładunkowej.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4" w:name="_Toc432512605"/>
      <w:r w:rsidRPr="00484E27">
        <w:rPr>
          <w:rFonts w:asciiTheme="majorHAnsi" w:hAnsiTheme="majorHAnsi" w:cs="Arial"/>
          <w:color w:val="auto"/>
          <w:sz w:val="24"/>
          <w:szCs w:val="22"/>
        </w:rPr>
        <w:t>Transport kształtek i armatury</w:t>
      </w:r>
      <w:bookmarkEnd w:id="24"/>
    </w:p>
    <w:p w:rsidR="00665CE1" w:rsidRPr="00E755C5" w:rsidRDefault="00E755C5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Kształtki i armaturę p</w:t>
      </w:r>
      <w:r w:rsidR="00665CE1" w:rsidRPr="00E755C5">
        <w:rPr>
          <w:rFonts w:asciiTheme="majorHAnsi" w:hAnsiTheme="majorHAnsi" w:cs="Arial"/>
          <w:b w:val="0"/>
          <w:bCs w:val="0"/>
          <w:sz w:val="20"/>
          <w:szCs w:val="20"/>
        </w:rPr>
        <w:t>rzewozić w skrzyniach lub pudłach opakowane w folię.</w:t>
      </w:r>
    </w:p>
    <w:p w:rsidR="00665CE1" w:rsidRPr="00E755C5" w:rsidRDefault="00665CE1" w:rsidP="00E755C5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5" w:name="_Toc432512606"/>
      <w:r w:rsidRPr="00E755C5">
        <w:rPr>
          <w:rFonts w:asciiTheme="majorHAnsi" w:hAnsiTheme="majorHAnsi" w:cs="Arial"/>
          <w:color w:val="auto"/>
          <w:sz w:val="24"/>
          <w:szCs w:val="22"/>
        </w:rPr>
        <w:t>Transport piasku</w:t>
      </w:r>
      <w:bookmarkEnd w:id="25"/>
    </w:p>
    <w:p w:rsidR="00665CE1" w:rsidRPr="00E755C5" w:rsidRDefault="00665CE1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>Piasek do podsypki i obsypki</w:t>
      </w:r>
      <w:r w:rsidR="00E755C5">
        <w:rPr>
          <w:rFonts w:asciiTheme="majorHAnsi" w:hAnsiTheme="majorHAnsi" w:cs="Arial"/>
          <w:b w:val="0"/>
          <w:bCs w:val="0"/>
          <w:sz w:val="20"/>
          <w:szCs w:val="20"/>
        </w:rPr>
        <w:t>należy przewozić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 xml:space="preserve"> samochodami </w:t>
      </w:r>
      <w:r w:rsidR="00E755C5" w:rsidRPr="00E755C5">
        <w:rPr>
          <w:rFonts w:asciiTheme="majorHAnsi" w:hAnsiTheme="majorHAnsi" w:cs="Arial"/>
          <w:b w:val="0"/>
          <w:bCs w:val="0"/>
          <w:sz w:val="20"/>
          <w:szCs w:val="20"/>
        </w:rPr>
        <w:t>samowyładowczymi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>.Wykonawca zapewni środki transportowe w ilości gwarantującej ciągłość dostaw, w miarępostępu robót</w:t>
      </w:r>
      <w:r w:rsidR="00E755C5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6" w:name="_Toc432512607"/>
      <w:r w:rsidRPr="00453EC7">
        <w:rPr>
          <w:rFonts w:asciiTheme="majorHAnsi" w:hAnsiTheme="majorHAnsi" w:cs="Arial"/>
          <w:color w:val="auto"/>
          <w:sz w:val="24"/>
          <w:szCs w:val="22"/>
        </w:rPr>
        <w:t>WYKONANIE ROBÓT</w:t>
      </w:r>
      <w:bookmarkEnd w:id="26"/>
    </w:p>
    <w:p w:rsidR="00E755C5" w:rsidRPr="00484E27" w:rsidRDefault="00E755C5" w:rsidP="00E755C5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7" w:name="_Toc432512608"/>
      <w:r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27"/>
    </w:p>
    <w:p w:rsidR="00E755C5" w:rsidRPr="00E755C5" w:rsidRDefault="00E755C5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Wymagania ogólne odnośnie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 xml:space="preserve"> wykonania robót podano w ST. „Wymagania ogólne” pkt.5.</w:t>
      </w:r>
    </w:p>
    <w:p w:rsidR="00E755C5" w:rsidRPr="00E755C5" w:rsidRDefault="00E755C5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>Wykonawca przedstawi Inżynierowi do akceptacji zarys metodologii robót, uwzględniający wszystkie warunki, w jakich będą wykonywane sieci i montaż urządzeń.</w:t>
      </w:r>
    </w:p>
    <w:p w:rsidR="00665CE1" w:rsidRPr="00484E27" w:rsidRDefault="00484E2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8" w:name="_Toc432512609"/>
      <w:r>
        <w:rPr>
          <w:rFonts w:asciiTheme="majorHAnsi" w:hAnsiTheme="majorHAnsi" w:cs="Arial"/>
          <w:color w:val="auto"/>
          <w:sz w:val="24"/>
          <w:szCs w:val="22"/>
        </w:rPr>
        <w:t>Roboty przygotowawcze</w:t>
      </w:r>
      <w:bookmarkEnd w:id="28"/>
    </w:p>
    <w:p w:rsidR="0045546A" w:rsidRDefault="0045546A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Należy u</w:t>
      </w:r>
      <w:r w:rsidR="00665CE1" w:rsidRPr="00E755C5">
        <w:rPr>
          <w:rFonts w:asciiTheme="majorHAnsi" w:hAnsiTheme="majorHAnsi" w:cs="Arial"/>
          <w:b w:val="0"/>
          <w:bCs w:val="0"/>
          <w:sz w:val="20"/>
          <w:szCs w:val="20"/>
        </w:rPr>
        <w:t>stalić organizację robót, miejsce do odwożenia ziemi rodzimej, uzyskać zezwolenie narozpoczęcie robót i komisyjnie przyjąć teren pod budowę.W oparciu o projekt wykonawczy oraz stosowaną technologię wykonawca opracowuje izatwierdza kartę technologiczną i instrukcję technologiczną zgrzewania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E755C5" w:rsidRDefault="00665CE1" w:rsidP="00E755C5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 xml:space="preserve">Przed przystąpieniem do wykonywania 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robót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 xml:space="preserve"> należy wytyczyć i oznaczyć trwale w terenietrasę sieci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gazowej i przyłączy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>. Wytyczenie trasy gazociągu powinno być wykonane przez uprawnionegogeodetę na podstawie projektu.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Należy z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>abezpieczyć wykopy przed zalaniem opadami atmosferycznymi.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I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 xml:space="preserve">stniejące rury gazowe w miejscach połączeń 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należy odkopać </w:t>
      </w:r>
      <w:r w:rsidRPr="00E755C5">
        <w:rPr>
          <w:rFonts w:asciiTheme="majorHAnsi" w:hAnsiTheme="majorHAnsi" w:cs="Arial"/>
          <w:b w:val="0"/>
          <w:bCs w:val="0"/>
          <w:sz w:val="20"/>
          <w:szCs w:val="20"/>
        </w:rPr>
        <w:t>i sprawdzić ich rzędne.</w:t>
      </w:r>
    </w:p>
    <w:p w:rsidR="00665CE1" w:rsidRPr="00484E27" w:rsidRDefault="00484E2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29" w:name="_Toc432512610"/>
      <w:r>
        <w:rPr>
          <w:rFonts w:asciiTheme="majorHAnsi" w:hAnsiTheme="majorHAnsi" w:cs="Arial"/>
          <w:color w:val="auto"/>
          <w:sz w:val="24"/>
          <w:szCs w:val="22"/>
        </w:rPr>
        <w:t>Roboty ziemne</w:t>
      </w:r>
      <w:bookmarkEnd w:id="29"/>
    </w:p>
    <w:p w:rsidR="0045546A" w:rsidRDefault="00665CE1" w:rsidP="0045546A">
      <w:pPr>
        <w:pStyle w:val="Tekstpodstawowy"/>
        <w:spacing w:before="120"/>
        <w:ind w:firstLine="708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>Wykopy wykonywać mechanicznie i ręcznie, na odkład. Jeżeli w wykopie wystąpiwoda gruntowa należy ją odpompować. Rury należy układać w wykopie o podłożu odwodnionym.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Przykrycie przewodów powinno wynosić ok </w:t>
      </w:r>
      <w:r w:rsidR="00F517A4">
        <w:rPr>
          <w:rFonts w:asciiTheme="majorHAnsi" w:hAnsiTheme="majorHAnsi" w:cs="Arial"/>
          <w:b w:val="0"/>
          <w:bCs w:val="0"/>
          <w:sz w:val="20"/>
          <w:szCs w:val="20"/>
        </w:rPr>
        <w:t>1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="00F517A4">
        <w:rPr>
          <w:rFonts w:asciiTheme="majorHAnsi" w:hAnsiTheme="majorHAnsi" w:cs="Arial"/>
          <w:b w:val="0"/>
          <w:bCs w:val="0"/>
          <w:sz w:val="20"/>
          <w:szCs w:val="20"/>
        </w:rPr>
        <w:t>0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0 m w stosunku do projektowanego terenu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Wyprofilowanie wykopu wykonać rę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cznie. Minimalna szerokość wykopów powinna wynosić:</w:t>
      </w:r>
    </w:p>
    <w:p w:rsidR="0045546A" w:rsidRDefault="0045546A" w:rsidP="0045546A">
      <w:pPr>
        <w:pStyle w:val="Tekstpodstawowy"/>
        <w:numPr>
          <w:ilvl w:val="0"/>
          <w:numId w:val="8"/>
        </w:numPr>
        <w:spacing w:before="120"/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Dz + 20 cm dla odcinków montowanych poza wykopem;</w:t>
      </w:r>
    </w:p>
    <w:p w:rsidR="0045546A" w:rsidRDefault="0045546A" w:rsidP="0045546A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Dz + 40 cm dla odcinków montowanych w wykopie.</w:t>
      </w:r>
    </w:p>
    <w:p w:rsidR="0045546A" w:rsidRDefault="0045546A" w:rsidP="0045546A">
      <w:pPr>
        <w:pStyle w:val="Tekstpodstawowy"/>
        <w:spacing w:before="120"/>
        <w:ind w:firstLine="708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W miejscach montażu trójników siodłowych dla wyprowadzenia odgałęzień do szafek gazowych, wykopy należy poszerzyć do wymiarów 1x1 m. Jeżeli gazociąg ma być zgrzewany w wykopie, należy go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lastRenderedPageBreak/>
        <w:t>podkopać w obszarze zgrzewania na głębokość ok. 0,2 m. Dno wykopu należy wyrównać tak, aby rura na całej swej długości (z wyjątkiem zagłębień na połączeniach) opierała się o podłoże.</w:t>
      </w:r>
    </w:p>
    <w:p w:rsidR="0045546A" w:rsidRPr="002973A3" w:rsidRDefault="00665CE1" w:rsidP="0045546A">
      <w:pPr>
        <w:pStyle w:val="Tekstpodstawowy"/>
        <w:spacing w:before="120"/>
        <w:ind w:firstLine="708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>Wykopy zasypywane będą piaskiem. Zasypkę wykonywać warstwami o gruboś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ci 20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cmdokładnie ubijając każdą warstwę. 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>Wzdłuż gazociągu (nad lub obok) w odległości 5 cm należy ułożyć przewód lokalizacyjny. Na wysokości ok 40 cm nas gazociągiem i przyłączami, należy ułożyć taśmę ostrzegawczą koloru żółtego z napisem GAZ oraz numerem pogotowia gazowego (992).</w:t>
      </w:r>
    </w:p>
    <w:p w:rsidR="00665CE1" w:rsidRPr="0045546A" w:rsidRDefault="00665CE1" w:rsidP="0045546A">
      <w:pPr>
        <w:pStyle w:val="Tekstpodstawowy"/>
        <w:spacing w:before="120"/>
        <w:ind w:firstLine="708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>Roboty ziemne wykonywać zgodnie z Rozporządzeniem Ministra Infrastruktury z dnia 6.02.2003 wsprawie bezpieczeństwa i higieny pracy podcza</w:t>
      </w:r>
      <w:r w:rsid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s wykonywania robót budowlanych, oraz zgodnie z normą </w:t>
      </w:r>
      <w:r w:rsidR="0045546A" w:rsidRPr="0045546A">
        <w:rPr>
          <w:rFonts w:asciiTheme="majorHAnsi" w:hAnsiTheme="majorHAnsi" w:cs="Arial"/>
          <w:b w:val="0"/>
          <w:bCs w:val="0"/>
          <w:sz w:val="20"/>
          <w:szCs w:val="20"/>
        </w:rPr>
        <w:t>PN-B-10736: 1999.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0" w:name="_Toc432512611"/>
      <w:r w:rsidRPr="00484E27">
        <w:rPr>
          <w:rFonts w:asciiTheme="majorHAnsi" w:hAnsiTheme="majorHAnsi" w:cs="Arial"/>
          <w:color w:val="auto"/>
          <w:sz w:val="24"/>
          <w:szCs w:val="22"/>
        </w:rPr>
        <w:t>Podłoże</w:t>
      </w:r>
      <w:bookmarkEnd w:id="30"/>
    </w:p>
    <w:p w:rsidR="00665CE1" w:rsidRPr="0045546A" w:rsidRDefault="00665CE1" w:rsidP="0045546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>Rury układać w suchym wykopie. Podsypkę pod rurą wykonać z piasku grubego lub średniego</w:t>
      </w:r>
      <w:r w:rsidR="004B69A7">
        <w:rPr>
          <w:rFonts w:asciiTheme="majorHAnsi" w:hAnsiTheme="majorHAnsi" w:cs="Arial"/>
          <w:b w:val="0"/>
          <w:bCs w:val="0"/>
          <w:sz w:val="20"/>
          <w:szCs w:val="20"/>
        </w:rPr>
        <w:t xml:space="preserve"> o grubości 10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cm. Podłoże powinno być tak wyprofilowane, aby rura spoczywała na nim jednączwartą swojej powierzchni. W miejscach złączy należy wykonać dołki montażowe o głębokoścido 10 cm, które należy zasypać piaskiem po próbie szczelności danego odcinka.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1" w:name="_Toc432512612"/>
      <w:r w:rsidRPr="00484E27">
        <w:rPr>
          <w:rFonts w:asciiTheme="majorHAnsi" w:hAnsiTheme="majorHAnsi" w:cs="Arial"/>
          <w:color w:val="auto"/>
          <w:sz w:val="24"/>
          <w:szCs w:val="22"/>
        </w:rPr>
        <w:t>Układanie rur</w:t>
      </w:r>
      <w:bookmarkEnd w:id="31"/>
    </w:p>
    <w:p w:rsidR="00665CE1" w:rsidRPr="0045546A" w:rsidRDefault="00665CE1" w:rsidP="0045546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Rury układać na przygotowanym i utwardzonym podłożu, z zachowaniem projektowanegospadku. W trakcie układania przeprowadzać kontrolę zewnętrznych powierzchni rur. Dla rurPE dopuszcza się zadrapanie o głębokości nie większej niż </w:t>
      </w:r>
      <w:r w:rsidR="004B69A7">
        <w:rPr>
          <w:rFonts w:asciiTheme="majorHAnsi" w:hAnsiTheme="majorHAnsi" w:cs="Arial"/>
          <w:b w:val="0"/>
          <w:bCs w:val="0"/>
          <w:sz w:val="20"/>
          <w:szCs w:val="20"/>
        </w:rPr>
        <w:t>10% grubości ścianki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5546A" w:rsidRDefault="00665CE1" w:rsidP="0045546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Łączenie rur wykonać zgodnie z kartą technologiczną opracowaną przez wykonawcę iuzgodnioną w </w:t>
      </w:r>
      <w:r w:rsidR="001C5D65">
        <w:rPr>
          <w:rFonts w:asciiTheme="majorHAnsi" w:hAnsiTheme="majorHAnsi" w:cs="Arial"/>
          <w:b w:val="0"/>
          <w:bCs w:val="0"/>
          <w:sz w:val="20"/>
          <w:szCs w:val="20"/>
        </w:rPr>
        <w:t>PSG Sp. z o.o</w:t>
      </w:r>
      <w:r w:rsidR="004B69A7">
        <w:rPr>
          <w:rFonts w:asciiTheme="majorHAnsi" w:hAnsiTheme="majorHAnsi" w:cs="Arial"/>
          <w:b w:val="0"/>
          <w:bCs w:val="0"/>
          <w:sz w:val="20"/>
          <w:szCs w:val="20"/>
        </w:rPr>
        <w:t>. Oddział w Warszawie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>. Urządzenie do zgrzewania winno posiadać dopuszczenie do stosowaniaprzy budowie gazociągów. Każdy zgrzew winien być opisany na rurze polietylenowejpisakiem wodoodpornym numerem kolejnym zgodnie z dziennikiem zgrzewania.</w:t>
      </w:r>
    </w:p>
    <w:p w:rsidR="00665CE1" w:rsidRPr="0045546A" w:rsidRDefault="004B69A7" w:rsidP="004B69A7">
      <w:pPr>
        <w:pStyle w:val="Tekstpodstawowy"/>
        <w:spacing w:before="120"/>
        <w:ind w:firstLine="708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Przykrycie przewodów powinno wynosić ok 0,80 m w stosunku do projektowanego terenu.</w:t>
      </w:r>
      <w:r>
        <w:rPr>
          <w:rFonts w:asciiTheme="majorHAnsi" w:hAnsiTheme="majorHAnsi" w:cs="Arial"/>
          <w:b w:val="0"/>
          <w:bCs w:val="0"/>
          <w:sz w:val="20"/>
          <w:szCs w:val="20"/>
        </w:rPr>
        <w:br/>
      </w:r>
      <w:r w:rsidR="00665CE1" w:rsidRPr="0045546A">
        <w:rPr>
          <w:rFonts w:asciiTheme="majorHAnsi" w:hAnsiTheme="majorHAnsi" w:cs="Arial"/>
          <w:b w:val="0"/>
          <w:bCs w:val="0"/>
          <w:sz w:val="20"/>
          <w:szCs w:val="20"/>
        </w:rPr>
        <w:t>Po 1-2 godzinach niezbędnych nastabilizację termiczn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ą, wzdłuż gazociągu (nad lub obok) w odległości</w:t>
      </w:r>
      <w:r>
        <w:rPr>
          <w:rFonts w:asciiTheme="majorHAnsi" w:hAnsiTheme="majorHAnsi" w:cs="Arial"/>
          <w:b w:val="0"/>
          <w:bCs w:val="0"/>
          <w:sz w:val="20"/>
          <w:szCs w:val="20"/>
        </w:rPr>
        <w:br/>
        <w:t>5 cmułożyć taśmę</w:t>
      </w:r>
      <w:r w:rsidR="00665CE1"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lokalizacyjną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 N</w:t>
      </w:r>
      <w:r w:rsidR="00665CE1"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astępnie wykonać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obsypkę 20 cm warstwą drobnego, wolnego od kamieni piachu. Dla zapewnienia stabilności i zapobieżenia uszkodzeniu gazociągu obsypkę należy zagęszczać ręcznie (np. przy użyciu ręcznych ubijaków lub poprzez udeptywanie). Dalszą zasypkę można wykonać gruntem z wykopu z rozścieleniem i ubiciem warstwami grubości 20 cm. Należy pamiętać, aby grunt służący do zasypywania gazociągu, był pozbawiony zanieczyszczeń w postaci </w:t>
      </w:r>
      <w:r w:rsidRPr="00E954CF">
        <w:rPr>
          <w:rFonts w:asciiTheme="majorHAnsi" w:hAnsiTheme="majorHAnsi" w:cs="Arial"/>
          <w:b w:val="0"/>
          <w:bCs w:val="0"/>
          <w:sz w:val="20"/>
          <w:szCs w:val="20"/>
        </w:rPr>
        <w:t>kam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ieni, części mineralnych gruntu</w:t>
      </w:r>
      <w:r w:rsidRPr="00E954CF">
        <w:rPr>
          <w:rFonts w:asciiTheme="majorHAnsi" w:hAnsiTheme="majorHAnsi" w:cs="Arial"/>
          <w:b w:val="0"/>
          <w:bCs w:val="0"/>
          <w:sz w:val="20"/>
          <w:szCs w:val="20"/>
        </w:rPr>
        <w:t>, gałęzi oraz większych zanieczyszczeń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 Na w</w:t>
      </w:r>
      <w:r w:rsidR="00665CE1"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ysokości 40 cm nad rurą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ułożyć </w:t>
      </w:r>
      <w:r w:rsidR="00665CE1" w:rsidRPr="0045546A">
        <w:rPr>
          <w:rFonts w:asciiTheme="majorHAnsi" w:hAnsiTheme="majorHAnsi" w:cs="Arial"/>
          <w:b w:val="0"/>
          <w:bCs w:val="0"/>
          <w:sz w:val="20"/>
          <w:szCs w:val="20"/>
        </w:rPr>
        <w:t>taśmę ostrzegawczą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koloru żółtego z napisem GAZ oraz numerem pogotowia gazowego (992).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2" w:name="_Toc432512613"/>
      <w:r w:rsidRPr="00484E27">
        <w:rPr>
          <w:rFonts w:asciiTheme="majorHAnsi" w:hAnsiTheme="majorHAnsi" w:cs="Arial"/>
          <w:color w:val="auto"/>
          <w:sz w:val="24"/>
          <w:szCs w:val="22"/>
        </w:rPr>
        <w:t>Roboty wyłączeniowe i włączeniowe na gazociągu</w:t>
      </w:r>
      <w:bookmarkEnd w:id="32"/>
    </w:p>
    <w:p w:rsidR="00665CE1" w:rsidRPr="0045546A" w:rsidRDefault="00665CE1" w:rsidP="0045546A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Wyłączenie </w:t>
      </w:r>
      <w:r w:rsidR="005E509B" w:rsidRPr="0045546A">
        <w:rPr>
          <w:rFonts w:asciiTheme="majorHAnsi" w:hAnsiTheme="majorHAnsi" w:cs="Arial"/>
          <w:b w:val="0"/>
          <w:bCs w:val="0"/>
          <w:sz w:val="20"/>
          <w:szCs w:val="20"/>
        </w:rPr>
        <w:t>gazociągu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z ruchu oraz prace włączeniowe, z uwagi na ich gazoniebezpieczny charakter,</w:t>
      </w:r>
      <w:r w:rsidR="005E509B">
        <w:rPr>
          <w:rFonts w:asciiTheme="majorHAnsi" w:hAnsiTheme="majorHAnsi" w:cs="Arial"/>
          <w:b w:val="0"/>
          <w:bCs w:val="0"/>
          <w:sz w:val="20"/>
          <w:szCs w:val="20"/>
        </w:rPr>
        <w:t>dokonają odpłatnie ekipy służb PSG Sp. z o.o. Oddział w Warszawie</w:t>
      </w:r>
      <w:r w:rsidRPr="0045546A">
        <w:rPr>
          <w:rFonts w:asciiTheme="majorHAnsi" w:hAnsiTheme="majorHAnsi" w:cs="Arial"/>
          <w:b w:val="0"/>
          <w:bCs w:val="0"/>
          <w:sz w:val="20"/>
          <w:szCs w:val="20"/>
        </w:rPr>
        <w:t xml:space="preserve"> na zlecenie Inwestora.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3" w:name="_Toc432512614"/>
      <w:r w:rsidRPr="00484E27">
        <w:rPr>
          <w:rFonts w:asciiTheme="majorHAnsi" w:hAnsiTheme="majorHAnsi" w:cs="Arial"/>
          <w:color w:val="auto"/>
          <w:sz w:val="24"/>
          <w:szCs w:val="22"/>
        </w:rPr>
        <w:t>Oznakowanie trasy gazociągu</w:t>
      </w:r>
      <w:bookmarkEnd w:id="33"/>
    </w:p>
    <w:p w:rsidR="005E509B" w:rsidRPr="002973A3" w:rsidRDefault="005E509B" w:rsidP="005E50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Wzdłuż gazociągu (nad lub obok) w odległości 5 cm należy ułożyć przewód lokalizacyjny. Na wysokości ok 40 cm nas gazociągiem i przyłączami, należy ułożyć taśmę ostrzegawczą koloru żółtego z napisem GAZ oraz numerem pogotowia gazowego (992).</w:t>
      </w:r>
    </w:p>
    <w:p w:rsidR="00665CE1" w:rsidRPr="00484E27" w:rsidRDefault="00665CE1" w:rsidP="005E509B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4" w:name="_Toc432512615"/>
      <w:r w:rsidRPr="00484E27">
        <w:rPr>
          <w:rFonts w:asciiTheme="majorHAnsi" w:hAnsiTheme="majorHAnsi" w:cs="Arial"/>
          <w:color w:val="auto"/>
          <w:sz w:val="24"/>
          <w:szCs w:val="22"/>
        </w:rPr>
        <w:t>Czyszczenie gazociągu</w:t>
      </w:r>
      <w:bookmarkEnd w:id="34"/>
    </w:p>
    <w:p w:rsidR="00665CE1" w:rsidRPr="005E509B" w:rsidRDefault="005E509B" w:rsidP="005E50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702FB">
        <w:rPr>
          <w:rFonts w:asciiTheme="majorHAnsi" w:hAnsiTheme="majorHAnsi" w:cs="Arial"/>
          <w:b w:val="0"/>
          <w:bCs w:val="0"/>
          <w:sz w:val="20"/>
          <w:szCs w:val="20"/>
        </w:rPr>
        <w:t>Po ułożeniu w wykopie i zasypanie gazociągu oraz przyłączy, należy dokonać czyszczenia wnętrza przewodów, w celu usunięcia z nich ewentualnych zanieczyszczeń a zwłaszcza wody. Czyszczenie należy wykonać poprzez zastosowanie miękkich tłoków gąbczastych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lub</w:t>
      </w:r>
      <w:r w:rsidR="00665CE1" w:rsidRP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 sprężonego powietrza o ciśn. 0.4 MPa. Powierzchnia przekroju wydmuchupowinna być uzależniona od powierzchni przekroju rurociągu PE. Stosunek powierzchniprzekroju wydmuchu i powierzchni przekroju gazociągu winien wynosić40-50%. Czyszczenie gazociągu podlega odbiorowi przez inspektora nadzoru. Odbiórczyszczenia gazociągu należy przeprowadzić bezpośrednio przed próbą szczelności.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5" w:name="_Toc432512616"/>
      <w:r w:rsidRPr="00484E27">
        <w:rPr>
          <w:rFonts w:asciiTheme="majorHAnsi" w:hAnsiTheme="majorHAnsi" w:cs="Arial"/>
          <w:color w:val="auto"/>
          <w:sz w:val="24"/>
          <w:szCs w:val="22"/>
        </w:rPr>
        <w:t>Próba szczelności</w:t>
      </w:r>
      <w:bookmarkEnd w:id="35"/>
    </w:p>
    <w:p w:rsidR="00665CE1" w:rsidRPr="005E509B" w:rsidRDefault="00665CE1" w:rsidP="005E50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Po zmontowaniu w wykopie gazociągi należy poddać próbie szczelności. </w:t>
      </w:r>
      <w:r w:rsidR="000A0DAF" w:rsidRPr="00D6302B">
        <w:rPr>
          <w:rFonts w:asciiTheme="majorHAnsi" w:hAnsiTheme="majorHAnsi" w:cs="Arial"/>
          <w:b w:val="0"/>
          <w:bCs w:val="0"/>
          <w:sz w:val="20"/>
          <w:szCs w:val="20"/>
        </w:rPr>
        <w:t>Prób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t>ę</w:t>
      </w:r>
      <w:r w:rsidR="000A0DAF" w:rsidRPr="00D6302B">
        <w:rPr>
          <w:rFonts w:asciiTheme="majorHAnsi" w:hAnsiTheme="majorHAnsi" w:cs="Arial"/>
          <w:b w:val="0"/>
          <w:bCs w:val="0"/>
          <w:sz w:val="20"/>
          <w:szCs w:val="20"/>
        </w:rPr>
        <w:t xml:space="preserve"> ciśnienia gazociągu o ciśnieniu maksymalnym 0,5 MPa należy wykonać zg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t>odnie z Standardami Technicznym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br/>
      </w:r>
      <w:r w:rsidR="000A0DAF" w:rsidRPr="00D6302B">
        <w:rPr>
          <w:rFonts w:asciiTheme="majorHAnsi" w:hAnsiTheme="majorHAnsi" w:cs="Arial"/>
          <w:b w:val="0"/>
          <w:bCs w:val="0"/>
          <w:sz w:val="20"/>
          <w:szCs w:val="20"/>
        </w:rPr>
        <w:t>ST-IGG-0301:2012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84E27" w:rsidRDefault="005E509B" w:rsidP="00484E27">
      <w:pPr>
        <w:pStyle w:val="Nagwek2"/>
        <w:numPr>
          <w:ilvl w:val="2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i/>
          <w:color w:val="auto"/>
          <w:sz w:val="22"/>
          <w:szCs w:val="22"/>
        </w:rPr>
      </w:pPr>
      <w:bookmarkStart w:id="36" w:name="_Toc432512617"/>
      <w:r>
        <w:rPr>
          <w:rFonts w:asciiTheme="majorHAnsi" w:hAnsiTheme="majorHAnsi" w:cs="Arial"/>
          <w:i/>
          <w:color w:val="auto"/>
          <w:sz w:val="22"/>
          <w:szCs w:val="22"/>
        </w:rPr>
        <w:lastRenderedPageBreak/>
        <w:t>P</w:t>
      </w:r>
      <w:r w:rsidR="00665CE1" w:rsidRPr="00484E27">
        <w:rPr>
          <w:rFonts w:asciiTheme="majorHAnsi" w:hAnsiTheme="majorHAnsi" w:cs="Arial"/>
          <w:i/>
          <w:color w:val="auto"/>
          <w:sz w:val="22"/>
          <w:szCs w:val="22"/>
        </w:rPr>
        <w:t>rzygotowanie do próby szczelności</w:t>
      </w:r>
      <w:bookmarkEnd w:id="36"/>
    </w:p>
    <w:p w:rsidR="00665CE1" w:rsidRPr="005E509B" w:rsidRDefault="00665CE1" w:rsidP="005E50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Po wykonaniu kontroli jakości połączeń przeprowadza się wstępne badanie szczelności przedopuszczeniem gazociągów do wykopu, bez zamontowanej armatury. Badaniewstępne połączeń należy przeprowadzić przy użyciu powietrza lub gazu obojętnego o</w:t>
      </w:r>
      <w:r w:rsid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 nadciśnieniu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 0.5 bar</w:t>
      </w:r>
      <w:r w:rsidR="005E509B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84E27" w:rsidRDefault="005E509B" w:rsidP="00484E27">
      <w:pPr>
        <w:pStyle w:val="Nagwek2"/>
        <w:numPr>
          <w:ilvl w:val="2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i/>
          <w:color w:val="auto"/>
          <w:sz w:val="22"/>
          <w:szCs w:val="22"/>
        </w:rPr>
      </w:pPr>
      <w:bookmarkStart w:id="37" w:name="_Toc432512618"/>
      <w:r>
        <w:rPr>
          <w:rFonts w:asciiTheme="majorHAnsi" w:hAnsiTheme="majorHAnsi" w:cs="Arial"/>
          <w:i/>
          <w:color w:val="auto"/>
          <w:sz w:val="22"/>
          <w:szCs w:val="22"/>
        </w:rPr>
        <w:t>P</w:t>
      </w:r>
      <w:r w:rsidR="00665CE1" w:rsidRPr="00484E27">
        <w:rPr>
          <w:rFonts w:asciiTheme="majorHAnsi" w:hAnsiTheme="majorHAnsi" w:cs="Arial"/>
          <w:i/>
          <w:color w:val="auto"/>
          <w:sz w:val="22"/>
          <w:szCs w:val="22"/>
        </w:rPr>
        <w:t>róba szczelności</w:t>
      </w:r>
      <w:bookmarkEnd w:id="37"/>
    </w:p>
    <w:p w:rsidR="004C73A2" w:rsidRDefault="00665CE1" w:rsidP="005E509B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Ciśnienie pró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t>bne powietrza powinno wynosić 0,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75 MPa</w:t>
      </w:r>
      <w:r w:rsid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. 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Do prób stosować manometry tarczowe klasy min. 0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6</w:t>
      </w:r>
      <w:r w:rsidR="005E509B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 zakres pomiarowy 0-1</w:t>
      </w:r>
      <w:r w:rsidR="000A0DAF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0 MPa orazmanometr rejestrujący. Manometr precyzyjny wymagany na stanowiskupomiarowym musi być </w:t>
      </w:r>
      <w:r w:rsidR="004C73A2">
        <w:rPr>
          <w:rFonts w:asciiTheme="majorHAnsi" w:hAnsiTheme="majorHAnsi" w:cs="Arial"/>
          <w:b w:val="0"/>
          <w:bCs w:val="0"/>
          <w:sz w:val="20"/>
          <w:szCs w:val="20"/>
        </w:rPr>
        <w:t>uwierzytelniony (z zatwierdzeniem typu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)</w:t>
      </w:r>
      <w:r w:rsidR="004C73A2"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 xml:space="preserve"> natomiast rejestrator</w:t>
      </w:r>
      <w:r w:rsidR="004C73A2">
        <w:rPr>
          <w:rFonts w:asciiTheme="majorHAnsi" w:hAnsiTheme="majorHAnsi" w:cs="Arial"/>
          <w:b w:val="0"/>
          <w:bCs w:val="0"/>
          <w:sz w:val="20"/>
          <w:szCs w:val="20"/>
        </w:rPr>
        <w:t xml:space="preserve"> musi być </w:t>
      </w:r>
      <w:r w:rsidRPr="005E509B">
        <w:rPr>
          <w:rFonts w:asciiTheme="majorHAnsi" w:hAnsiTheme="majorHAnsi" w:cs="Arial"/>
          <w:b w:val="0"/>
          <w:bCs w:val="0"/>
          <w:sz w:val="20"/>
          <w:szCs w:val="20"/>
        </w:rPr>
        <w:t>legalizowany. Ciśnieniomierze powinny być zgodne z EN 837-1, EN 837-2 i EN 837-3.</w:t>
      </w:r>
    </w:p>
    <w:p w:rsidR="000A0DAF" w:rsidRPr="006003B2" w:rsidRDefault="000A0DAF" w:rsidP="000A0DAF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Próbę szczelności gazociągów wykonać metodą standardową o następujących parametrach:</w:t>
      </w:r>
    </w:p>
    <w:p w:rsidR="000A0DAF" w:rsidRPr="006003B2" w:rsidRDefault="000A0DAF" w:rsidP="000A0DAF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próba ciśnienia 0,75 Mpa,</w:t>
      </w:r>
    </w:p>
    <w:p w:rsidR="000A0DAF" w:rsidRPr="006003B2" w:rsidRDefault="000A0DAF" w:rsidP="000A0DAF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003B2">
        <w:rPr>
          <w:rFonts w:asciiTheme="majorHAnsi" w:hAnsiTheme="majorHAnsi" w:cs="Arial"/>
          <w:b w:val="0"/>
          <w:bCs w:val="0"/>
          <w:sz w:val="20"/>
          <w:szCs w:val="20"/>
        </w:rPr>
        <w:t>czas stabilizacji 7,5 h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0A0DAF" w:rsidRPr="006003B2" w:rsidRDefault="000A0DAF" w:rsidP="000A0DAF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003B2">
        <w:rPr>
          <w:rFonts w:asciiTheme="majorHAnsi" w:hAnsiTheme="majorHAnsi" w:cs="Arial"/>
          <w:b w:val="0"/>
          <w:bCs w:val="0"/>
          <w:sz w:val="20"/>
          <w:szCs w:val="20"/>
        </w:rPr>
        <w:t>czas próby właściwe</w:t>
      </w:r>
      <w:r w:rsidR="00462B5F">
        <w:rPr>
          <w:rFonts w:asciiTheme="majorHAnsi" w:hAnsiTheme="majorHAnsi" w:cs="Arial"/>
          <w:b w:val="0"/>
          <w:bCs w:val="0"/>
          <w:sz w:val="20"/>
          <w:szCs w:val="20"/>
        </w:rPr>
        <w:t>j 0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  <w:r w:rsidR="00462B5F">
        <w:rPr>
          <w:rFonts w:asciiTheme="majorHAnsi" w:hAnsiTheme="majorHAnsi" w:cs="Arial"/>
          <w:b w:val="0"/>
          <w:bCs w:val="0"/>
          <w:sz w:val="20"/>
          <w:szCs w:val="20"/>
        </w:rPr>
        <w:t>5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h.</w:t>
      </w:r>
    </w:p>
    <w:p w:rsidR="000A0DAF" w:rsidRPr="006003B2" w:rsidRDefault="000A0DAF" w:rsidP="000A0DAF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003B2">
        <w:rPr>
          <w:rFonts w:asciiTheme="majorHAnsi" w:hAnsiTheme="majorHAnsi" w:cs="Arial"/>
          <w:b w:val="0"/>
          <w:bCs w:val="0"/>
          <w:sz w:val="20"/>
          <w:szCs w:val="20"/>
        </w:rPr>
        <w:t xml:space="preserve">Podczas </w:t>
      </w:r>
      <w:r w:rsidR="00002450">
        <w:rPr>
          <w:rFonts w:asciiTheme="majorHAnsi" w:hAnsiTheme="majorHAnsi" w:cs="Arial"/>
          <w:b w:val="0"/>
          <w:bCs w:val="0"/>
          <w:sz w:val="20"/>
          <w:szCs w:val="20"/>
        </w:rPr>
        <w:t>próby szczelności</w:t>
      </w:r>
      <w:r w:rsidRPr="006003B2">
        <w:rPr>
          <w:rFonts w:asciiTheme="majorHAnsi" w:hAnsiTheme="majorHAnsi" w:cs="Arial"/>
          <w:b w:val="0"/>
          <w:bCs w:val="0"/>
          <w:sz w:val="20"/>
          <w:szCs w:val="20"/>
        </w:rPr>
        <w:t xml:space="preserve"> należy mierzyć następujące parametry:</w:t>
      </w:r>
    </w:p>
    <w:p w:rsidR="000A0DAF" w:rsidRDefault="000A0DAF" w:rsidP="000A0DAF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003B2">
        <w:rPr>
          <w:rFonts w:asciiTheme="majorHAnsi" w:hAnsiTheme="majorHAnsi" w:cs="Arial"/>
          <w:b w:val="0"/>
          <w:bCs w:val="0"/>
          <w:sz w:val="20"/>
          <w:szCs w:val="20"/>
        </w:rPr>
        <w:t xml:space="preserve">ciśnienie atmosferyczne </w:t>
      </w:r>
      <m:oMath>
        <m:sSub>
          <m:sSubPr>
            <m:ctrlPr>
              <w:rPr>
                <w:rFonts w:ascii="Cambria Math" w:hAnsi="Cambria Math" w:cs="Arial"/>
                <w:b w:val="0"/>
                <w:bCs w:val="0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 w:val="20"/>
                <w:szCs w:val="20"/>
              </w:rPr>
              <m:t xml:space="preserve">atm, </m:t>
            </m:r>
          </m:sub>
        </m:sSub>
      </m:oMath>
    </w:p>
    <w:p w:rsidR="000A0DAF" w:rsidRDefault="000A0DAF" w:rsidP="000A0DAF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6003B2">
        <w:rPr>
          <w:rFonts w:asciiTheme="majorHAnsi" w:hAnsiTheme="majorHAnsi" w:cs="Arial"/>
          <w:b w:val="0"/>
          <w:bCs w:val="0"/>
          <w:sz w:val="20"/>
          <w:szCs w:val="20"/>
        </w:rPr>
        <w:t xml:space="preserve">temperatura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gruntu w otoczeniu gazociągu </w:t>
      </w:r>
      <w:r w:rsidRPr="00230E13">
        <w:rPr>
          <w:rFonts w:asciiTheme="majorHAnsi" w:hAnsiTheme="majorHAnsi" w:cs="Arial"/>
          <w:bCs w:val="0"/>
          <w:sz w:val="20"/>
          <w:szCs w:val="20"/>
        </w:rPr>
        <w:t>t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0A0DAF" w:rsidRPr="006003B2" w:rsidRDefault="000A0DAF" w:rsidP="000A0DAF">
      <w:pPr>
        <w:pStyle w:val="Tekstpodstawowy"/>
        <w:numPr>
          <w:ilvl w:val="0"/>
          <w:numId w:val="8"/>
        </w:numPr>
        <w:ind w:left="709" w:hanging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ciśnienie próby </w:t>
      </w:r>
      <w:r w:rsidRPr="00230E13">
        <w:rPr>
          <w:rFonts w:asciiTheme="majorHAnsi" w:hAnsiTheme="majorHAnsi" w:cs="Arial"/>
          <w:bCs w:val="0"/>
          <w:sz w:val="20"/>
          <w:szCs w:val="20"/>
        </w:rPr>
        <w:t>p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0A0DAF" w:rsidRPr="00D6302B" w:rsidRDefault="000A0DAF" w:rsidP="000A0DAF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bookmarkStart w:id="38" w:name="_Toc432512619"/>
      <w:r w:rsidRPr="00D6302B">
        <w:rPr>
          <w:rFonts w:asciiTheme="majorHAnsi" w:hAnsiTheme="majorHAnsi" w:cs="Arial"/>
          <w:b w:val="0"/>
          <w:bCs w:val="0"/>
          <w:sz w:val="20"/>
          <w:szCs w:val="20"/>
        </w:rPr>
        <w:t>Próbę szczelności należy przeprowadzać w obecności Inwestora, Kierownika Budowy i Inspektora Dostawcy Gazu. Protokół z próby szczelności wraz z pełną dokumentacją powykonawczą będzie stanowił podstawę do późniejszego włączenia nowo wybudowanego gazociągu i przyłącz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y</w:t>
      </w:r>
      <w:r w:rsidRPr="00D6302B">
        <w:rPr>
          <w:rFonts w:asciiTheme="majorHAnsi" w:hAnsiTheme="majorHAnsi" w:cs="Arial"/>
          <w:b w:val="0"/>
          <w:bCs w:val="0"/>
          <w:sz w:val="20"/>
          <w:szCs w:val="20"/>
        </w:rPr>
        <w:t xml:space="preserve"> gazow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ych</w:t>
      </w:r>
      <w:r w:rsidRPr="00D6302B">
        <w:rPr>
          <w:rFonts w:asciiTheme="majorHAnsi" w:hAnsiTheme="majorHAnsi" w:cs="Arial"/>
          <w:b w:val="0"/>
          <w:bCs w:val="0"/>
          <w:sz w:val="20"/>
          <w:szCs w:val="20"/>
        </w:rPr>
        <w:t xml:space="preserve"> do czynnej sieci gazowej. Włączenia tego może dokonać tylko uprawniony przedstawiciel Dostawcy Gazu.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r w:rsidRPr="00484E27">
        <w:rPr>
          <w:rFonts w:asciiTheme="majorHAnsi" w:hAnsiTheme="majorHAnsi" w:cs="Arial"/>
          <w:color w:val="auto"/>
          <w:sz w:val="24"/>
          <w:szCs w:val="22"/>
        </w:rPr>
        <w:t>Czynnoś</w:t>
      </w:r>
      <w:r w:rsidR="004C73A2">
        <w:rPr>
          <w:rFonts w:asciiTheme="majorHAnsi" w:hAnsiTheme="majorHAnsi" w:cs="Arial"/>
          <w:color w:val="auto"/>
          <w:sz w:val="24"/>
          <w:szCs w:val="22"/>
        </w:rPr>
        <w:t>ci geodezyjne</w:t>
      </w:r>
      <w:bookmarkEnd w:id="38"/>
    </w:p>
    <w:p w:rsidR="00665CE1" w:rsidRPr="004C73A2" w:rsidRDefault="00665CE1" w:rsidP="004C73A2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4C73A2">
        <w:rPr>
          <w:rFonts w:asciiTheme="majorHAnsi" w:hAnsiTheme="majorHAnsi" w:cs="Arial"/>
          <w:b w:val="0"/>
          <w:bCs w:val="0"/>
          <w:sz w:val="20"/>
          <w:szCs w:val="20"/>
        </w:rPr>
        <w:t xml:space="preserve">Wykonawca jest odpowiedzialny za prawidłowe, zgodne z dokumentacją projektowąwytyczenie trasy gazociągu i miejsc wbudowania armatury. Uprawniony geodeta wykonatakże inwentaryzację powykonawczą </w:t>
      </w:r>
      <w:r w:rsidR="004C73A2">
        <w:rPr>
          <w:rFonts w:asciiTheme="majorHAnsi" w:hAnsiTheme="majorHAnsi" w:cs="Arial"/>
          <w:b w:val="0"/>
          <w:bCs w:val="0"/>
          <w:sz w:val="20"/>
          <w:szCs w:val="20"/>
        </w:rPr>
        <w:t>(przed zasypaniem rur</w:t>
      </w:r>
      <w:r w:rsidRPr="004C73A2">
        <w:rPr>
          <w:rFonts w:asciiTheme="majorHAnsi" w:hAnsiTheme="majorHAnsi" w:cs="Arial"/>
          <w:b w:val="0"/>
          <w:bCs w:val="0"/>
          <w:sz w:val="20"/>
          <w:szCs w:val="20"/>
        </w:rPr>
        <w:t>) z opisaniem rzę</w:t>
      </w:r>
      <w:r w:rsidR="004C73A2">
        <w:rPr>
          <w:rFonts w:asciiTheme="majorHAnsi" w:hAnsiTheme="majorHAnsi" w:cs="Arial"/>
          <w:b w:val="0"/>
          <w:bCs w:val="0"/>
          <w:sz w:val="20"/>
          <w:szCs w:val="20"/>
        </w:rPr>
        <w:t>dnych punktów węzłowych</w:t>
      </w:r>
      <w:r w:rsidRPr="004C73A2">
        <w:rPr>
          <w:rFonts w:asciiTheme="majorHAnsi" w:hAnsiTheme="majorHAnsi" w:cs="Arial"/>
          <w:b w:val="0"/>
          <w:bCs w:val="0"/>
          <w:sz w:val="20"/>
          <w:szCs w:val="20"/>
        </w:rPr>
        <w:t>,średnic, spadków.</w:t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39" w:name="_Toc432512620"/>
      <w:r w:rsidRPr="00453EC7">
        <w:rPr>
          <w:rFonts w:asciiTheme="majorHAnsi" w:hAnsiTheme="majorHAnsi" w:cs="Arial"/>
          <w:color w:val="auto"/>
          <w:sz w:val="24"/>
          <w:szCs w:val="22"/>
        </w:rPr>
        <w:t>KONTROLA JAKOŚCI ROBÓT</w:t>
      </w:r>
      <w:bookmarkEnd w:id="39"/>
    </w:p>
    <w:p w:rsidR="004C73A2" w:rsidRDefault="00F43D7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0" w:name="_Toc432512621"/>
      <w:r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40"/>
    </w:p>
    <w:p w:rsidR="00F43D77" w:rsidRPr="00F43D77" w:rsidRDefault="00F43D77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Wymagania ogólne odnośnie</w:t>
      </w: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 xml:space="preserve"> kontroli jakości 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robót </w:t>
      </w: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podano w ST „Wymagania ogólne”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pkt 6.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1" w:name="_Toc432512622"/>
      <w:r w:rsidRPr="00484E27">
        <w:rPr>
          <w:rFonts w:asciiTheme="majorHAnsi" w:hAnsiTheme="majorHAnsi" w:cs="Arial"/>
          <w:color w:val="auto"/>
          <w:sz w:val="24"/>
          <w:szCs w:val="22"/>
        </w:rPr>
        <w:t>Badania przed przystąpieniem do robót</w:t>
      </w:r>
      <w:bookmarkEnd w:id="41"/>
    </w:p>
    <w:p w:rsidR="00665CE1" w:rsidRPr="00F43D77" w:rsidRDefault="00665CE1" w:rsidP="00F43D77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Przed przystąpieniem do wykonywania robót wykonawca powinien wykonać następującebadania: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określenie kategorii gruntu i jego uwarstwienia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ustalenie poziomu wody gruntowej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u</w:t>
      </w:r>
      <w:r w:rsidR="00665CE1" w:rsidRPr="00F43D77">
        <w:rPr>
          <w:rFonts w:asciiTheme="majorHAnsi" w:hAnsiTheme="majorHAnsi" w:cs="Arial"/>
          <w:b w:val="0"/>
          <w:bCs w:val="0"/>
          <w:sz w:val="20"/>
          <w:szCs w:val="20"/>
        </w:rPr>
        <w:t>stalenie sposobu zabezpieczania wykopów przed zalewaniem wodą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ustalenie metod wykonywania wykopów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ustalenie sposobu wyłączenia dopływu gazu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ustalenie metod prowadzenia robót i ich kontroli w czasie budowy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2" w:name="_Toc432512623"/>
      <w:r w:rsidRPr="00484E27">
        <w:rPr>
          <w:rFonts w:asciiTheme="majorHAnsi" w:hAnsiTheme="majorHAnsi" w:cs="Arial"/>
          <w:color w:val="auto"/>
          <w:sz w:val="24"/>
          <w:szCs w:val="22"/>
        </w:rPr>
        <w:t>Kontrola i badania w czasie robót</w:t>
      </w:r>
      <w:bookmarkEnd w:id="42"/>
    </w:p>
    <w:p w:rsidR="00665CE1" w:rsidRPr="00F43D77" w:rsidRDefault="00665CE1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Wykonawca jest zobowiązany do stałej i systematycznej kontroli prowadzonych robót woparciu o normę PN-81/B-10725 i PN-91/B-10728.Zadaniem kontroli jest sprawdzenie przez służby techniczne zgodności wykonanychczynności z dokumentacją techniczną i obowiązującymi normami. Kontrolę należyprzeprowadzić w obecności użytkownika.</w:t>
      </w:r>
    </w:p>
    <w:p w:rsidR="00462B5F" w:rsidRDefault="00462B5F">
      <w:pPr>
        <w:rPr>
          <w:rFonts w:asciiTheme="majorHAnsi" w:eastAsia="Times New Roman" w:hAnsiTheme="majorHAnsi" w:cs="Arial"/>
          <w:b/>
          <w:bCs/>
          <w:sz w:val="24"/>
          <w:lang w:eastAsia="ar-SA"/>
        </w:rPr>
      </w:pPr>
      <w:bookmarkStart w:id="43" w:name="_Toc432512624"/>
      <w:r>
        <w:rPr>
          <w:rFonts w:asciiTheme="majorHAnsi" w:hAnsiTheme="majorHAnsi" w:cs="Arial"/>
          <w:sz w:val="24"/>
        </w:rPr>
        <w:br w:type="page"/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r w:rsidRPr="00453EC7">
        <w:rPr>
          <w:rFonts w:asciiTheme="majorHAnsi" w:hAnsiTheme="majorHAnsi" w:cs="Arial"/>
          <w:color w:val="auto"/>
          <w:sz w:val="24"/>
          <w:szCs w:val="22"/>
        </w:rPr>
        <w:lastRenderedPageBreak/>
        <w:t>OBMIAR ROBÓT</w:t>
      </w:r>
      <w:bookmarkEnd w:id="43"/>
    </w:p>
    <w:p w:rsidR="00F43D77" w:rsidRDefault="00F43D77" w:rsidP="00F43D7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4" w:name="_Toc432512625"/>
      <w:r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44"/>
    </w:p>
    <w:p w:rsidR="00F43D77" w:rsidRPr="00F43D77" w:rsidRDefault="00F43D77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Ogólne zasady obmiaru robót podano w ST „Wymagania ogólne” pkt 7.</w:t>
      </w:r>
    </w:p>
    <w:p w:rsidR="00665CE1" w:rsidRPr="00F43D77" w:rsidRDefault="00665CE1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Obmiaru robót należy dokonać po wykonaniu przyłączy gazowych z uwzględnieniemzmian wprowadzonych do dokumentacji technicznej i akceptowanych przez Inwestora.</w:t>
      </w:r>
    </w:p>
    <w:p w:rsidR="00665CE1" w:rsidRPr="00F43D77" w:rsidRDefault="00665CE1" w:rsidP="00F43D77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Jednostką obmiarową jest jeden metr wykonanego i odebranego przewodu i uwzględnianiżej wymienione elementy składowe obmierzone wg innych jednostek:</w:t>
      </w:r>
    </w:p>
    <w:p w:rsid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gazociągi</w:t>
      </w:r>
      <w:r w:rsidR="001C5D65">
        <w:rPr>
          <w:rFonts w:asciiTheme="majorHAnsi" w:hAnsiTheme="majorHAnsi" w:cs="Arial"/>
          <w:b w:val="0"/>
          <w:bCs w:val="0"/>
          <w:sz w:val="20"/>
          <w:szCs w:val="20"/>
        </w:rPr>
        <w:t xml:space="preserve"> i przyłącza gazowe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 – m,</w:t>
      </w:r>
    </w:p>
    <w:p w:rsidR="00665CE1" w:rsidRP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kształtki -</w:t>
      </w:r>
      <w:r w:rsidR="00665CE1" w:rsidRPr="00F43D77">
        <w:rPr>
          <w:rFonts w:asciiTheme="majorHAnsi" w:hAnsiTheme="majorHAnsi" w:cs="Arial"/>
          <w:b w:val="0"/>
          <w:bCs w:val="0"/>
          <w:sz w:val="20"/>
          <w:szCs w:val="20"/>
        </w:rPr>
        <w:t xml:space="preserve"> szt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.,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wykopy i zasypki - m</w:t>
      </w:r>
      <w:r w:rsidRPr="00F43D77">
        <w:rPr>
          <w:rFonts w:asciiTheme="majorHAnsi" w:hAnsiTheme="majorHAnsi" w:cs="Arial"/>
          <w:b w:val="0"/>
          <w:bCs w:val="0"/>
          <w:sz w:val="20"/>
          <w:szCs w:val="20"/>
          <w:vertAlign w:val="superscript"/>
        </w:rPr>
        <w:t>3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F43D77" w:rsidRDefault="00665CE1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taś</w:t>
      </w:r>
      <w:r w:rsidR="00453EC7" w:rsidRPr="00F43D77">
        <w:rPr>
          <w:rFonts w:asciiTheme="majorHAnsi" w:hAnsiTheme="majorHAnsi" w:cs="Arial"/>
          <w:b w:val="0"/>
          <w:bCs w:val="0"/>
          <w:sz w:val="20"/>
          <w:szCs w:val="20"/>
        </w:rPr>
        <w:t xml:space="preserve">ma znacznikowa 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–</w:t>
      </w:r>
      <w:r w:rsidR="00453EC7" w:rsidRPr="00F43D77">
        <w:rPr>
          <w:rFonts w:asciiTheme="majorHAnsi" w:hAnsiTheme="majorHAnsi" w:cs="Arial"/>
          <w:b w:val="0"/>
          <w:bCs w:val="0"/>
          <w:sz w:val="20"/>
          <w:szCs w:val="20"/>
        </w:rPr>
        <w:t xml:space="preserve"> m</w:t>
      </w:r>
      <w:r w:rsidR="00F43D77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5" w:name="_Toc432512626"/>
      <w:r w:rsidRPr="00453EC7">
        <w:rPr>
          <w:rFonts w:asciiTheme="majorHAnsi" w:hAnsiTheme="majorHAnsi" w:cs="Arial"/>
          <w:color w:val="auto"/>
          <w:sz w:val="24"/>
          <w:szCs w:val="22"/>
        </w:rPr>
        <w:t>ODBIÓR ROBÓT</w:t>
      </w:r>
      <w:bookmarkEnd w:id="45"/>
    </w:p>
    <w:p w:rsidR="00F43D77" w:rsidRDefault="00F43D7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6" w:name="_Toc432512627"/>
      <w:r>
        <w:rPr>
          <w:rFonts w:asciiTheme="majorHAnsi" w:hAnsiTheme="majorHAnsi" w:cs="Arial"/>
          <w:color w:val="auto"/>
          <w:sz w:val="24"/>
          <w:szCs w:val="22"/>
        </w:rPr>
        <w:t>Wymagania ogólne</w:t>
      </w:r>
      <w:bookmarkEnd w:id="46"/>
    </w:p>
    <w:p w:rsidR="00F43D77" w:rsidRPr="00F43D77" w:rsidRDefault="00F43D77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Ogólne wymagania dotyczące odbioru robót podano ST „Wymagania ogólne” pkt 8.</w:t>
      </w:r>
    </w:p>
    <w:p w:rsidR="00F43D77" w:rsidRPr="00F43D77" w:rsidRDefault="00F43D77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Roboty uznaje się za wykonane zgodnie z dokumentacją projektową, ST i wymaganiami Inżyniera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, </w:t>
      </w: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jeżeli wszystkie pomiary i badania z zachowaniem tolerancji wg pkt 6 dały wyniki pozytywne.</w:t>
      </w:r>
    </w:p>
    <w:p w:rsidR="00665CE1" w:rsidRPr="00484E27" w:rsidRDefault="00F43D7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7" w:name="_Toc432512628"/>
      <w:r>
        <w:rPr>
          <w:rFonts w:asciiTheme="majorHAnsi" w:hAnsiTheme="majorHAnsi" w:cs="Arial"/>
          <w:color w:val="auto"/>
          <w:sz w:val="24"/>
          <w:szCs w:val="22"/>
        </w:rPr>
        <w:t>O</w:t>
      </w:r>
      <w:r w:rsidR="00665CE1" w:rsidRPr="00484E27">
        <w:rPr>
          <w:rFonts w:asciiTheme="majorHAnsi" w:hAnsiTheme="majorHAnsi" w:cs="Arial"/>
          <w:color w:val="auto"/>
          <w:sz w:val="24"/>
          <w:szCs w:val="22"/>
        </w:rPr>
        <w:t xml:space="preserve">dbiory </w:t>
      </w:r>
      <w:r w:rsidRPr="00F43D77">
        <w:rPr>
          <w:rFonts w:asciiTheme="majorHAnsi" w:hAnsiTheme="majorHAnsi" w:cs="Arial"/>
          <w:color w:val="auto"/>
          <w:sz w:val="24"/>
          <w:szCs w:val="22"/>
        </w:rPr>
        <w:t>robót zanikających i ulegających zakryciu</w:t>
      </w:r>
      <w:bookmarkEnd w:id="47"/>
    </w:p>
    <w:p w:rsidR="00F43D77" w:rsidRPr="00F43D77" w:rsidRDefault="00F43D77" w:rsidP="00F43D77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Odbiorowi robót zanikających i ulegających zakryciu podlegają wszystkie technologiczne czynności związane z budową sieci, a mianowicie;</w:t>
      </w:r>
    </w:p>
    <w:p w:rsidR="00F43D77" w:rsidRP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roboty montażowe wykonania rur gazowych i przyłączy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F43D77" w:rsidRP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próby ciśnieniowe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F43D77" w:rsidRP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wykonanie izolacji antykorozyjnej rury stalowej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F43D77" w:rsidRPr="00F43D77" w:rsidRDefault="00F43D77" w:rsidP="00F43D77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zasypanie i zagęszczenie wykopu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F43D77" w:rsidRPr="00F43D77" w:rsidRDefault="00F43D77" w:rsidP="00F43D77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F43D77">
        <w:rPr>
          <w:rFonts w:asciiTheme="majorHAnsi" w:hAnsiTheme="majorHAnsi" w:cs="Arial"/>
          <w:b w:val="0"/>
          <w:bCs w:val="0"/>
          <w:sz w:val="20"/>
          <w:szCs w:val="20"/>
        </w:rPr>
        <w:t>Odbiór robót zanikających powinien być dokonany w czasie umożliwiającym wykonanie korekt i poprawek, bez hamowania ogólnego postępu robót.</w:t>
      </w:r>
    </w:p>
    <w:p w:rsidR="00F43D77" w:rsidRDefault="00F43D77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8" w:name="_Toc432512629"/>
      <w:r>
        <w:rPr>
          <w:rFonts w:asciiTheme="majorHAnsi" w:hAnsiTheme="majorHAnsi" w:cs="Arial"/>
          <w:color w:val="auto"/>
          <w:sz w:val="24"/>
          <w:szCs w:val="22"/>
        </w:rPr>
        <w:t>Odbiór częściowy</w:t>
      </w:r>
      <w:bookmarkEnd w:id="48"/>
    </w:p>
    <w:p w:rsidR="00F43D77" w:rsidRPr="00A15DC8" w:rsidRDefault="00F43D77" w:rsidP="00A15DC8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Ustalenie odcinków robót przeznaczonych do odbioru częściowego wynika zumiejscowienia przewodu, jego uzbrojenia i względów techniczno-ekonomicznych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 xml:space="preserve"> (</w:t>
      </w: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roboty zanikające). Odbiór częściowy przeprowadza się jak odbiór końcowy, jednak bezoceny prawidłowości działania całej sieci. Po dokonaniu odbioru sporządza się protokół zpodpisami członków komisji i wyszczególnieniem zauważonych usterek.</w:t>
      </w:r>
    </w:p>
    <w:p w:rsidR="00665CE1" w:rsidRPr="00484E27" w:rsidRDefault="00665CE1" w:rsidP="00484E27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49" w:name="_Toc432512630"/>
      <w:r w:rsidRPr="00484E27">
        <w:rPr>
          <w:rFonts w:asciiTheme="majorHAnsi" w:hAnsiTheme="majorHAnsi" w:cs="Arial"/>
          <w:color w:val="auto"/>
          <w:sz w:val="24"/>
          <w:szCs w:val="22"/>
        </w:rPr>
        <w:t>Odbiór końcowy</w:t>
      </w:r>
      <w:bookmarkEnd w:id="49"/>
    </w:p>
    <w:p w:rsidR="00665CE1" w:rsidRPr="00A15DC8" w:rsidRDefault="00665CE1" w:rsidP="00A15DC8">
      <w:pPr>
        <w:pStyle w:val="Tekstpodstawowy"/>
        <w:spacing w:before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Po wykonaniu wszystkich prac należy dokonać komisyjnego odbioru końcowego. W składkomisji wchodzi przedstawiciel wykonawcy, inwestora i użytkownika. Przy odbiorzekońcowym należy przedstawić komisji wszystkie dokumenty oraz protokoły prób, badań iodbiorów częściowych.</w:t>
      </w:r>
    </w:p>
    <w:p w:rsidR="00665CE1" w:rsidRPr="00453EC7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50" w:name="_Toc432512631"/>
      <w:r w:rsidRPr="00453EC7">
        <w:rPr>
          <w:rFonts w:asciiTheme="majorHAnsi" w:hAnsiTheme="majorHAnsi" w:cs="Arial"/>
          <w:color w:val="auto"/>
          <w:sz w:val="24"/>
          <w:szCs w:val="22"/>
        </w:rPr>
        <w:t>PODSTAWA PŁATNOŚCI</w:t>
      </w:r>
      <w:bookmarkEnd w:id="50"/>
    </w:p>
    <w:p w:rsidR="00665CE1" w:rsidRPr="00A15DC8" w:rsidRDefault="00665CE1" w:rsidP="00A15DC8">
      <w:pPr>
        <w:pStyle w:val="Tekstpodstawowy"/>
        <w:spacing w:before="120" w:after="120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Cena wykonania 1 m sieci gazowej obejmuje:</w:t>
      </w:r>
    </w:p>
    <w:p w:rsidR="00665CE1" w:rsidRPr="00A15DC8" w:rsidRDefault="00A15DC8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 xml:space="preserve">zakup i dostawę </w:t>
      </w:r>
      <w:r w:rsidR="00665CE1" w:rsidRPr="00A15DC8">
        <w:rPr>
          <w:rFonts w:asciiTheme="majorHAnsi" w:hAnsiTheme="majorHAnsi" w:cs="Arial"/>
          <w:b w:val="0"/>
          <w:bCs w:val="0"/>
          <w:sz w:val="20"/>
          <w:szCs w:val="20"/>
        </w:rPr>
        <w:t>materiałów</w:t>
      </w:r>
      <w:r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ykonanie robót przygotowawczych,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wykonanie wykopów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wykonanie podłoża pod rurociąg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ułożenie rur i kształtek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wykonanie połączeń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wykonanie połączenia z istniejącym gazociągiem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wykonanie obsypki rur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wykonanie prób szczelności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,</w:t>
      </w:r>
    </w:p>
    <w:p w:rsidR="00665CE1" w:rsidRPr="00A15DC8" w:rsidRDefault="00665CE1" w:rsidP="00A15DC8">
      <w:pPr>
        <w:pStyle w:val="Tekstpodstawowy"/>
        <w:numPr>
          <w:ilvl w:val="0"/>
          <w:numId w:val="8"/>
        </w:numPr>
        <w:spacing w:before="120"/>
        <w:ind w:left="709" w:hanging="709"/>
        <w:contextualSpacing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 w:rsidRPr="00A15DC8">
        <w:rPr>
          <w:rFonts w:asciiTheme="majorHAnsi" w:hAnsiTheme="majorHAnsi" w:cs="Arial"/>
          <w:b w:val="0"/>
          <w:bCs w:val="0"/>
          <w:sz w:val="20"/>
          <w:szCs w:val="20"/>
        </w:rPr>
        <w:t>zasypanie wykopów</w:t>
      </w:r>
      <w:r w:rsidR="00A15DC8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665CE1" w:rsidRDefault="00665CE1" w:rsidP="00453EC7">
      <w:pPr>
        <w:pStyle w:val="Nagwek2"/>
        <w:numPr>
          <w:ilvl w:val="0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51" w:name="_Toc432512632"/>
      <w:r w:rsidRPr="00453EC7">
        <w:rPr>
          <w:rFonts w:asciiTheme="majorHAnsi" w:hAnsiTheme="majorHAnsi" w:cs="Arial"/>
          <w:color w:val="auto"/>
          <w:sz w:val="24"/>
          <w:szCs w:val="22"/>
        </w:rPr>
        <w:lastRenderedPageBreak/>
        <w:t>PRZEPISY ZWIĄZANE</w:t>
      </w:r>
      <w:bookmarkEnd w:id="51"/>
    </w:p>
    <w:p w:rsidR="00A15DC8" w:rsidRPr="00484E27" w:rsidRDefault="00A15DC8" w:rsidP="00A15DC8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52" w:name="_Toc432512633"/>
      <w:r>
        <w:rPr>
          <w:rFonts w:asciiTheme="majorHAnsi" w:hAnsiTheme="majorHAnsi" w:cs="Arial"/>
          <w:color w:val="auto"/>
          <w:sz w:val="24"/>
          <w:szCs w:val="22"/>
        </w:rPr>
        <w:t>Normy</w:t>
      </w:r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1"/>
        <w:gridCol w:w="7521"/>
      </w:tblGrid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PN-92/M-34503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jc w:val="lef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Gazociągi i instalacje gazownicze. Próby rurociągów.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PGNiG-ZN-G- 3150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Gazociągi- rury polietylenowe - wymagania i badania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PN-EN 10208:2000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Rury stalowe przewodowe dla mediów palnych - Rury o klasie wytrzymałości „A”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ZN-G-4120-4122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Punkt redukcyjny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ZN-G-4001-4010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Układ pomiarowy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PN-75/H-84024</w:t>
            </w:r>
          </w:p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PN-86/H-84018</w:t>
            </w:r>
          </w:p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PN-88/H-84020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Drut spawalniczy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PN-B-10736:1999r</w:t>
            </w:r>
          </w:p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BN-72/8932-01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A15DC8">
              <w:rPr>
                <w:rFonts w:asciiTheme="majorHAnsi" w:hAnsiTheme="majorHAnsi"/>
                <w:sz w:val="20"/>
                <w:szCs w:val="20"/>
              </w:rPr>
              <w:t xml:space="preserve">Roboty ziemne.Wykopy otwarte </w:t>
            </w:r>
          </w:p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– Warunki techniczne wykonania.</w:t>
            </w:r>
          </w:p>
        </w:tc>
      </w:tr>
      <w:tr w:rsidR="00A15DC8" w:rsidRPr="00A15DC8" w:rsidTr="00A15DC8"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DIN 8074:1987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pStyle w:val="Standardowyteks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 xml:space="preserve">Rury z polietylenu wysokiej gęstości </w:t>
            </w:r>
          </w:p>
        </w:tc>
      </w:tr>
      <w:tr w:rsidR="00A15DC8" w:rsidRPr="00A15DC8" w:rsidTr="00A15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A15DC8" w:rsidRDefault="00A15DC8" w:rsidP="00A15D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A15DC8">
              <w:rPr>
                <w:rFonts w:asciiTheme="majorHAnsi" w:hAnsiTheme="majorHAnsi"/>
                <w:sz w:val="20"/>
                <w:szCs w:val="20"/>
              </w:rPr>
              <w:t>PN-80/H-74219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A15DC8" w:rsidRDefault="00A15DC8" w:rsidP="00A15D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A15DC8">
              <w:rPr>
                <w:rFonts w:asciiTheme="majorHAnsi" w:hAnsiTheme="majorHAnsi"/>
                <w:sz w:val="20"/>
                <w:szCs w:val="20"/>
              </w:rPr>
              <w:t>Rury stalowe bez szwu walcowane na gorąco ogólnego zastosowania</w:t>
            </w:r>
          </w:p>
        </w:tc>
      </w:tr>
      <w:tr w:rsidR="00A15DC8" w:rsidRPr="00A15DC8" w:rsidTr="00A15D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A15DC8" w:rsidRDefault="00A15DC8" w:rsidP="00A15D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A15DC8">
              <w:rPr>
                <w:rFonts w:asciiTheme="majorHAnsi" w:hAnsiTheme="majorHAnsi"/>
                <w:sz w:val="20"/>
                <w:szCs w:val="20"/>
              </w:rPr>
              <w:t>PN-79/H-74244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C8" w:rsidRPr="00A15DC8" w:rsidRDefault="00A15DC8" w:rsidP="00A15D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A15DC8">
              <w:rPr>
                <w:rFonts w:asciiTheme="majorHAnsi" w:hAnsiTheme="majorHAnsi"/>
                <w:sz w:val="20"/>
                <w:szCs w:val="20"/>
              </w:rPr>
              <w:t>Rury stalowe ze szwem przewodowe.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BN-83/8836-02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Przewody podziemne. Roboty ziemne. Wymagania i badania przy odbiorze. Warunki techniczne wykonanie i odbioru robót budowlano-montażowych oraz obowiązujące normy techniczne.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  <w:lang w:val="de-DE"/>
              </w:rPr>
            </w:pPr>
            <w:r w:rsidRPr="00A15DC8">
              <w:rPr>
                <w:rFonts w:asciiTheme="majorHAnsi" w:hAnsiTheme="majorHAnsi"/>
                <w:sz w:val="20"/>
                <w:lang w:val="de-DE"/>
              </w:rPr>
              <w:t>PN-EN-ISO9969 z 1997  r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Rury z tworzyw termoplastycznych. Oznaczenia sztywności obwodowej.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PN-EN-12106:2002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System przewodów rurowych z tworzyw sztucznych. Rury z polietylenu (PE). Metoda badania wytrzymałości na ciśnienie wewnętrzne po zastosowaniu zacisku.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  <w:lang w:val="de-DE"/>
              </w:rPr>
            </w:pPr>
            <w:r w:rsidRPr="00A15DC8">
              <w:rPr>
                <w:rFonts w:asciiTheme="majorHAnsi" w:hAnsiTheme="majorHAnsi"/>
                <w:sz w:val="20"/>
                <w:lang w:val="de-DE"/>
              </w:rPr>
              <w:t>PN-EN 921+AC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Systemy przewodowe z tworzyw sztucznych. Rury z tworzyw termoplastycznych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  <w:lang w:val="de-DE"/>
              </w:rPr>
            </w:pPr>
            <w:r w:rsidRPr="00A15DC8">
              <w:rPr>
                <w:rFonts w:asciiTheme="majorHAnsi" w:hAnsiTheme="majorHAnsi"/>
                <w:sz w:val="20"/>
                <w:lang w:val="de-DE"/>
              </w:rPr>
              <w:t>PN-EN ISO 9969:1997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Rury z tworzyw termoplastycznych-Oznaczenia sztywności obwodowej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PN-80/H-74219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Rury stalowe bez szwu walcowane na gorąco ogólnego zastosowania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PN-79/H-74244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Rury stalowe ze szwem przewodowe</w:t>
            </w:r>
          </w:p>
        </w:tc>
      </w:tr>
      <w:tr w:rsidR="00A15DC8" w:rsidTr="00A15DC8"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PN-B-06050:1999</w:t>
            </w:r>
          </w:p>
        </w:tc>
        <w:tc>
          <w:tcPr>
            <w:tcW w:w="0" w:type="auto"/>
          </w:tcPr>
          <w:p w:rsidR="00A15DC8" w:rsidRPr="00A15DC8" w:rsidRDefault="00A15DC8" w:rsidP="00A15DC8">
            <w:pPr>
              <w:ind w:right="25"/>
              <w:rPr>
                <w:rFonts w:asciiTheme="majorHAnsi" w:hAnsiTheme="majorHAnsi"/>
                <w:sz w:val="20"/>
              </w:rPr>
            </w:pPr>
            <w:r w:rsidRPr="00A15DC8">
              <w:rPr>
                <w:rFonts w:asciiTheme="majorHAnsi" w:hAnsiTheme="majorHAnsi"/>
                <w:sz w:val="20"/>
              </w:rPr>
              <w:t>Geotechnika. Roboty ziemne. Wymagania ogólne.</w:t>
            </w:r>
          </w:p>
        </w:tc>
      </w:tr>
    </w:tbl>
    <w:p w:rsidR="00A15DC8" w:rsidRPr="00484E27" w:rsidRDefault="00A15DC8" w:rsidP="00A15DC8">
      <w:pPr>
        <w:pStyle w:val="Nagwek2"/>
        <w:numPr>
          <w:ilvl w:val="1"/>
          <w:numId w:val="1"/>
        </w:numPr>
        <w:spacing w:before="120" w:after="120" w:line="240" w:lineRule="auto"/>
        <w:ind w:left="709" w:hanging="709"/>
        <w:rPr>
          <w:rFonts w:asciiTheme="majorHAnsi" w:hAnsiTheme="majorHAnsi" w:cs="Arial"/>
          <w:color w:val="auto"/>
          <w:sz w:val="24"/>
          <w:szCs w:val="22"/>
        </w:rPr>
      </w:pPr>
      <w:bookmarkStart w:id="53" w:name="_Toc432512634"/>
      <w:r>
        <w:rPr>
          <w:rFonts w:asciiTheme="majorHAnsi" w:hAnsiTheme="majorHAnsi" w:cs="Arial"/>
          <w:color w:val="auto"/>
          <w:sz w:val="24"/>
          <w:szCs w:val="22"/>
        </w:rPr>
        <w:t>Inne dokumenty</w:t>
      </w:r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37"/>
      </w:tblGrid>
      <w:tr w:rsidR="00A15DC8" w:rsidTr="00A15DC8">
        <w:trPr>
          <w:cantSplit/>
        </w:trPr>
        <w:tc>
          <w:tcPr>
            <w:tcW w:w="8737" w:type="dxa"/>
          </w:tcPr>
          <w:p w:rsidR="00A15DC8" w:rsidRPr="00A15DC8" w:rsidRDefault="00A15DC8" w:rsidP="00A15DC8">
            <w:pPr>
              <w:pStyle w:val="Standardowytekst"/>
              <w:jc w:val="lef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Rozporządzenie Ministra Gospodarki z dnia 30 lipca 2001 r w sprawie warunków technicznych jakim powinny odpowiadać sieci gazowe, Dz.U. 97, poz. 1055.</w:t>
            </w:r>
          </w:p>
        </w:tc>
      </w:tr>
      <w:tr w:rsidR="00A15DC8" w:rsidTr="00A15DC8">
        <w:trPr>
          <w:cantSplit/>
        </w:trPr>
        <w:tc>
          <w:tcPr>
            <w:tcW w:w="8737" w:type="dxa"/>
          </w:tcPr>
          <w:p w:rsidR="00A15DC8" w:rsidRPr="00A15DC8" w:rsidRDefault="00A15DC8" w:rsidP="00A15DC8">
            <w:pPr>
              <w:pStyle w:val="Standardowytekst"/>
              <w:jc w:val="lef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Warunki techniczne wykonania i odbioru robót budowlano-montażowych: cz. II  - Roboty instalacji sanitarnych i przemysłowych – Warszawa 1988 r.</w:t>
            </w:r>
          </w:p>
        </w:tc>
      </w:tr>
      <w:tr w:rsidR="00A15DC8" w:rsidTr="00A15DC8">
        <w:trPr>
          <w:cantSplit/>
        </w:trPr>
        <w:tc>
          <w:tcPr>
            <w:tcW w:w="8737" w:type="dxa"/>
          </w:tcPr>
          <w:p w:rsidR="00A15DC8" w:rsidRPr="00A15DC8" w:rsidRDefault="00A15DC8" w:rsidP="00A15DC8">
            <w:pPr>
              <w:pStyle w:val="Standardowytekst"/>
              <w:jc w:val="left"/>
              <w:rPr>
                <w:rFonts w:asciiTheme="majorHAnsi" w:hAnsiTheme="majorHAnsi"/>
              </w:rPr>
            </w:pPr>
            <w:r w:rsidRPr="00A15DC8">
              <w:rPr>
                <w:rFonts w:asciiTheme="majorHAnsi" w:hAnsiTheme="majorHAnsi"/>
              </w:rPr>
              <w:t>Warunki techniczne wykonania i odbioru rurociągów z tworzyw sztucznych wydane przez Polską Korporację Techniki Sanitarnej, Grzewczej, Gazowej i Klimatyzacyjnej –Warszawa 1994 r.</w:t>
            </w:r>
          </w:p>
        </w:tc>
      </w:tr>
    </w:tbl>
    <w:p w:rsidR="00A15DC8" w:rsidRPr="00A15DC8" w:rsidRDefault="00A15DC8" w:rsidP="00462B5F">
      <w:pPr>
        <w:rPr>
          <w:lang w:eastAsia="ar-SA"/>
        </w:rPr>
      </w:pPr>
      <w:bookmarkStart w:id="54" w:name="_GoBack"/>
      <w:bookmarkEnd w:id="54"/>
    </w:p>
    <w:sectPr w:rsidR="00A15DC8" w:rsidRPr="00A15DC8" w:rsidSect="0051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CA" w:rsidRDefault="00814BCA" w:rsidP="001C5D65">
      <w:pPr>
        <w:spacing w:after="0" w:line="240" w:lineRule="auto"/>
      </w:pPr>
      <w:r>
        <w:separator/>
      </w:r>
    </w:p>
  </w:endnote>
  <w:endnote w:type="continuationSeparator" w:id="1">
    <w:p w:rsidR="00814BCA" w:rsidRDefault="00814BCA" w:rsidP="001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CA" w:rsidRDefault="00814BCA" w:rsidP="001C5D65">
      <w:pPr>
        <w:spacing w:after="0" w:line="240" w:lineRule="auto"/>
      </w:pPr>
      <w:r>
        <w:separator/>
      </w:r>
    </w:p>
  </w:footnote>
  <w:footnote w:type="continuationSeparator" w:id="1">
    <w:p w:rsidR="00814BCA" w:rsidRDefault="00814BCA" w:rsidP="001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83F"/>
    <w:multiLevelType w:val="hybridMultilevel"/>
    <w:tmpl w:val="42DC829A"/>
    <w:lvl w:ilvl="0" w:tplc="321E2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97D07"/>
    <w:multiLevelType w:val="hybridMultilevel"/>
    <w:tmpl w:val="8484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58C8"/>
    <w:multiLevelType w:val="hybridMultilevel"/>
    <w:tmpl w:val="6E98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3871"/>
    <w:multiLevelType w:val="hybridMultilevel"/>
    <w:tmpl w:val="0580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86248"/>
    <w:multiLevelType w:val="hybridMultilevel"/>
    <w:tmpl w:val="5D5608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3A1EC9"/>
    <w:multiLevelType w:val="hybridMultilevel"/>
    <w:tmpl w:val="7A0A61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EA634A"/>
    <w:multiLevelType w:val="hybridMultilevel"/>
    <w:tmpl w:val="A2C2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B7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4B6"/>
    <w:rsid w:val="00002450"/>
    <w:rsid w:val="000245F9"/>
    <w:rsid w:val="00047DF9"/>
    <w:rsid w:val="00050CF5"/>
    <w:rsid w:val="00052EDD"/>
    <w:rsid w:val="00060BC5"/>
    <w:rsid w:val="00073D88"/>
    <w:rsid w:val="00085FF3"/>
    <w:rsid w:val="000A0DAF"/>
    <w:rsid w:val="000A17D8"/>
    <w:rsid w:val="000A24E7"/>
    <w:rsid w:val="000D4D07"/>
    <w:rsid w:val="000D5005"/>
    <w:rsid w:val="000D7C28"/>
    <w:rsid w:val="000E5B34"/>
    <w:rsid w:val="000E70C1"/>
    <w:rsid w:val="000F02B2"/>
    <w:rsid w:val="000F68B1"/>
    <w:rsid w:val="000F7C42"/>
    <w:rsid w:val="001012DC"/>
    <w:rsid w:val="0010210F"/>
    <w:rsid w:val="00102B8F"/>
    <w:rsid w:val="00114C0F"/>
    <w:rsid w:val="0012067D"/>
    <w:rsid w:val="00121BD7"/>
    <w:rsid w:val="00166D41"/>
    <w:rsid w:val="001C5D65"/>
    <w:rsid w:val="00207724"/>
    <w:rsid w:val="00221E2E"/>
    <w:rsid w:val="00246DE3"/>
    <w:rsid w:val="00254472"/>
    <w:rsid w:val="00270D04"/>
    <w:rsid w:val="002E66F1"/>
    <w:rsid w:val="002E7BF9"/>
    <w:rsid w:val="003446CE"/>
    <w:rsid w:val="00371B38"/>
    <w:rsid w:val="003848BD"/>
    <w:rsid w:val="00392536"/>
    <w:rsid w:val="00397934"/>
    <w:rsid w:val="003C631F"/>
    <w:rsid w:val="003F0179"/>
    <w:rsid w:val="004049D7"/>
    <w:rsid w:val="00414CF6"/>
    <w:rsid w:val="00453EC7"/>
    <w:rsid w:val="0045546A"/>
    <w:rsid w:val="00462B5F"/>
    <w:rsid w:val="0047069B"/>
    <w:rsid w:val="00484E27"/>
    <w:rsid w:val="00497E4C"/>
    <w:rsid w:val="004A4114"/>
    <w:rsid w:val="004B69A7"/>
    <w:rsid w:val="004C090C"/>
    <w:rsid w:val="004C1D20"/>
    <w:rsid w:val="004C6199"/>
    <w:rsid w:val="004C61A3"/>
    <w:rsid w:val="004C73A2"/>
    <w:rsid w:val="004F362C"/>
    <w:rsid w:val="004F6997"/>
    <w:rsid w:val="00502C29"/>
    <w:rsid w:val="00506399"/>
    <w:rsid w:val="00513F80"/>
    <w:rsid w:val="00521DB7"/>
    <w:rsid w:val="00525F69"/>
    <w:rsid w:val="0053587E"/>
    <w:rsid w:val="0053696A"/>
    <w:rsid w:val="00561420"/>
    <w:rsid w:val="00563453"/>
    <w:rsid w:val="005663B0"/>
    <w:rsid w:val="00566593"/>
    <w:rsid w:val="00594FBE"/>
    <w:rsid w:val="005A10FB"/>
    <w:rsid w:val="005A79A4"/>
    <w:rsid w:val="005D2B20"/>
    <w:rsid w:val="005D5AD4"/>
    <w:rsid w:val="005E509B"/>
    <w:rsid w:val="005F21EB"/>
    <w:rsid w:val="005F5D1F"/>
    <w:rsid w:val="006110FA"/>
    <w:rsid w:val="00625B9A"/>
    <w:rsid w:val="00646A25"/>
    <w:rsid w:val="00653278"/>
    <w:rsid w:val="00663088"/>
    <w:rsid w:val="0066396B"/>
    <w:rsid w:val="00665CE1"/>
    <w:rsid w:val="0068431B"/>
    <w:rsid w:val="00692EB9"/>
    <w:rsid w:val="00694CA3"/>
    <w:rsid w:val="006B7858"/>
    <w:rsid w:val="006C2769"/>
    <w:rsid w:val="006D5A1B"/>
    <w:rsid w:val="006E16B5"/>
    <w:rsid w:val="00704050"/>
    <w:rsid w:val="00730442"/>
    <w:rsid w:val="00737623"/>
    <w:rsid w:val="00740EEA"/>
    <w:rsid w:val="007528E8"/>
    <w:rsid w:val="0075759D"/>
    <w:rsid w:val="007607ED"/>
    <w:rsid w:val="00762972"/>
    <w:rsid w:val="00766ABC"/>
    <w:rsid w:val="007A43D3"/>
    <w:rsid w:val="007C522D"/>
    <w:rsid w:val="007E65A3"/>
    <w:rsid w:val="007F02C7"/>
    <w:rsid w:val="0080379E"/>
    <w:rsid w:val="0080668A"/>
    <w:rsid w:val="00814BCA"/>
    <w:rsid w:val="00842BF3"/>
    <w:rsid w:val="00846C5A"/>
    <w:rsid w:val="00861A11"/>
    <w:rsid w:val="0086347C"/>
    <w:rsid w:val="00885705"/>
    <w:rsid w:val="00886525"/>
    <w:rsid w:val="008958B8"/>
    <w:rsid w:val="00896952"/>
    <w:rsid w:val="00897A52"/>
    <w:rsid w:val="008A13FB"/>
    <w:rsid w:val="008A2A94"/>
    <w:rsid w:val="008B7230"/>
    <w:rsid w:val="008C66BD"/>
    <w:rsid w:val="008D24D2"/>
    <w:rsid w:val="008D3725"/>
    <w:rsid w:val="00903B96"/>
    <w:rsid w:val="00904480"/>
    <w:rsid w:val="00912621"/>
    <w:rsid w:val="0091265D"/>
    <w:rsid w:val="0093191C"/>
    <w:rsid w:val="009400D7"/>
    <w:rsid w:val="009C52D6"/>
    <w:rsid w:val="009D493C"/>
    <w:rsid w:val="009E74CA"/>
    <w:rsid w:val="009F4F16"/>
    <w:rsid w:val="009F59C0"/>
    <w:rsid w:val="00A02D4E"/>
    <w:rsid w:val="00A15DC8"/>
    <w:rsid w:val="00A246B9"/>
    <w:rsid w:val="00A41AA8"/>
    <w:rsid w:val="00A64756"/>
    <w:rsid w:val="00A70FCE"/>
    <w:rsid w:val="00A71DEA"/>
    <w:rsid w:val="00A82AEE"/>
    <w:rsid w:val="00A95632"/>
    <w:rsid w:val="00A9569D"/>
    <w:rsid w:val="00AA345C"/>
    <w:rsid w:val="00AC13D8"/>
    <w:rsid w:val="00AC2636"/>
    <w:rsid w:val="00B024A2"/>
    <w:rsid w:val="00B049F3"/>
    <w:rsid w:val="00B12C90"/>
    <w:rsid w:val="00B157BC"/>
    <w:rsid w:val="00B21866"/>
    <w:rsid w:val="00B251D7"/>
    <w:rsid w:val="00B43C1C"/>
    <w:rsid w:val="00B50305"/>
    <w:rsid w:val="00B56369"/>
    <w:rsid w:val="00B62AF4"/>
    <w:rsid w:val="00B743B1"/>
    <w:rsid w:val="00B74840"/>
    <w:rsid w:val="00BB3D86"/>
    <w:rsid w:val="00BC6E9F"/>
    <w:rsid w:val="00BD64F4"/>
    <w:rsid w:val="00BE0A71"/>
    <w:rsid w:val="00BF11EF"/>
    <w:rsid w:val="00C1095A"/>
    <w:rsid w:val="00C15845"/>
    <w:rsid w:val="00C25C3C"/>
    <w:rsid w:val="00C43FE4"/>
    <w:rsid w:val="00C67447"/>
    <w:rsid w:val="00C71C63"/>
    <w:rsid w:val="00C82A76"/>
    <w:rsid w:val="00CA0D87"/>
    <w:rsid w:val="00CB23FC"/>
    <w:rsid w:val="00CC73EF"/>
    <w:rsid w:val="00CD3052"/>
    <w:rsid w:val="00CD7B80"/>
    <w:rsid w:val="00D115DF"/>
    <w:rsid w:val="00D4323B"/>
    <w:rsid w:val="00D442A9"/>
    <w:rsid w:val="00D626B3"/>
    <w:rsid w:val="00D70737"/>
    <w:rsid w:val="00D7699C"/>
    <w:rsid w:val="00D82F55"/>
    <w:rsid w:val="00D950F4"/>
    <w:rsid w:val="00DB3A48"/>
    <w:rsid w:val="00DC36A4"/>
    <w:rsid w:val="00DC64CF"/>
    <w:rsid w:val="00DD071C"/>
    <w:rsid w:val="00DD3021"/>
    <w:rsid w:val="00DE1D70"/>
    <w:rsid w:val="00DE77A8"/>
    <w:rsid w:val="00E31F6E"/>
    <w:rsid w:val="00E36ED9"/>
    <w:rsid w:val="00E40632"/>
    <w:rsid w:val="00E5396B"/>
    <w:rsid w:val="00E54C47"/>
    <w:rsid w:val="00E649CC"/>
    <w:rsid w:val="00E67EC9"/>
    <w:rsid w:val="00E72903"/>
    <w:rsid w:val="00E755C5"/>
    <w:rsid w:val="00E84109"/>
    <w:rsid w:val="00E87FFC"/>
    <w:rsid w:val="00E901D3"/>
    <w:rsid w:val="00E90695"/>
    <w:rsid w:val="00EB18B1"/>
    <w:rsid w:val="00EB64B2"/>
    <w:rsid w:val="00EC72E7"/>
    <w:rsid w:val="00ED135E"/>
    <w:rsid w:val="00ED2A45"/>
    <w:rsid w:val="00ED3612"/>
    <w:rsid w:val="00ED4061"/>
    <w:rsid w:val="00ED5FA4"/>
    <w:rsid w:val="00F01876"/>
    <w:rsid w:val="00F03BAC"/>
    <w:rsid w:val="00F24891"/>
    <w:rsid w:val="00F4168A"/>
    <w:rsid w:val="00F43D77"/>
    <w:rsid w:val="00F50766"/>
    <w:rsid w:val="00F517A4"/>
    <w:rsid w:val="00F914B6"/>
    <w:rsid w:val="00F927E6"/>
    <w:rsid w:val="00FA172E"/>
    <w:rsid w:val="00FB1466"/>
    <w:rsid w:val="00FB45CA"/>
    <w:rsid w:val="00FC553C"/>
    <w:rsid w:val="00FD15F9"/>
    <w:rsid w:val="00FD3D38"/>
    <w:rsid w:val="00FF0342"/>
    <w:rsid w:val="00FF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F80"/>
  </w:style>
  <w:style w:type="paragraph" w:styleId="Nagwek1">
    <w:name w:val="heading 1"/>
    <w:basedOn w:val="Normalny"/>
    <w:next w:val="Normalny"/>
    <w:link w:val="Nagwek1Znak"/>
    <w:uiPriority w:val="9"/>
    <w:qFormat/>
    <w:rsid w:val="00A1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65CE1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CE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665CE1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5CE1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53EC7"/>
    <w:pPr>
      <w:ind w:left="720"/>
      <w:contextualSpacing/>
    </w:pPr>
  </w:style>
  <w:style w:type="paragraph" w:customStyle="1" w:styleId="Standardowytekst">
    <w:name w:val="Standardowy.tekst"/>
    <w:rsid w:val="00A15DC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5D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15DC8"/>
    <w:pPr>
      <w:tabs>
        <w:tab w:val="left" w:pos="660"/>
        <w:tab w:val="right" w:leader="dot" w:pos="9062"/>
      </w:tabs>
      <w:spacing w:after="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A15D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65"/>
  </w:style>
  <w:style w:type="paragraph" w:styleId="Stopka">
    <w:name w:val="footer"/>
    <w:basedOn w:val="Normalny"/>
    <w:link w:val="StopkaZnak"/>
    <w:uiPriority w:val="99"/>
    <w:unhideWhenUsed/>
    <w:rsid w:val="001C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65"/>
  </w:style>
  <w:style w:type="character" w:styleId="Pogrubienie">
    <w:name w:val="Strong"/>
    <w:basedOn w:val="Domylnaczcionkaakapitu"/>
    <w:uiPriority w:val="22"/>
    <w:qFormat/>
    <w:rsid w:val="00ED2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65CE1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CE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665CE1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5CE1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53EC7"/>
    <w:pPr>
      <w:ind w:left="720"/>
      <w:contextualSpacing/>
    </w:pPr>
  </w:style>
  <w:style w:type="paragraph" w:customStyle="1" w:styleId="Standardowytekst">
    <w:name w:val="Standardowy.tekst"/>
    <w:rsid w:val="00A15DC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5D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15DC8"/>
    <w:pPr>
      <w:tabs>
        <w:tab w:val="left" w:pos="660"/>
        <w:tab w:val="right" w:leader="dot" w:pos="9062"/>
      </w:tabs>
      <w:spacing w:after="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A15D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65"/>
  </w:style>
  <w:style w:type="paragraph" w:styleId="Stopka">
    <w:name w:val="footer"/>
    <w:basedOn w:val="Normalny"/>
    <w:link w:val="StopkaZnak"/>
    <w:uiPriority w:val="99"/>
    <w:unhideWhenUsed/>
    <w:rsid w:val="001C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65"/>
  </w:style>
  <w:style w:type="character" w:styleId="Pogrubienie">
    <w:name w:val="Strong"/>
    <w:basedOn w:val="Domylnaczcionkaakapitu"/>
    <w:uiPriority w:val="22"/>
    <w:qFormat/>
    <w:rsid w:val="00ED2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DC98-51D9-48EA-B41D-AA04EDF6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3941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Suliński</dc:creator>
  <cp:keywords/>
  <dc:description/>
  <cp:lastModifiedBy>Tomek</cp:lastModifiedBy>
  <cp:revision>15</cp:revision>
  <cp:lastPrinted>2017-05-25T06:51:00Z</cp:lastPrinted>
  <dcterms:created xsi:type="dcterms:W3CDTF">2015-10-13T10:10:00Z</dcterms:created>
  <dcterms:modified xsi:type="dcterms:W3CDTF">2017-05-25T06:51:00Z</dcterms:modified>
</cp:coreProperties>
</file>